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DE6" w:rsidRPr="00AD4DE6" w:rsidRDefault="00AD4DE6" w:rsidP="00AD4DE6">
      <w:pPr>
        <w:rPr>
          <w:rFonts w:ascii="Times New Roman" w:hAnsi="Times New Roman" w:cs="Times New Roman"/>
          <w:sz w:val="24"/>
          <w:szCs w:val="24"/>
        </w:rPr>
      </w:pPr>
      <w:r w:rsidRPr="00AD4DE6">
        <w:rPr>
          <w:rFonts w:ascii="Times New Roman" w:hAnsi="Times New Roman" w:cs="Times New Roman"/>
          <w:sz w:val="24"/>
          <w:szCs w:val="24"/>
        </w:rPr>
        <w:t>268 группа/Техническая механика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5"/>
      </w:tblGrid>
      <w:tr w:rsidR="00AD4DE6" w:rsidRPr="00AD4DE6" w:rsidTr="00AD4DE6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4DE6" w:rsidRPr="00AD4DE6" w:rsidRDefault="00AD4DE6" w:rsidP="00AD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DE6" w:rsidRPr="00AD4DE6" w:rsidTr="00AD4DE6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4DE6" w:rsidRPr="00AD4DE6" w:rsidRDefault="00AD4DE6" w:rsidP="00AD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ХАРАКТЕРИСТИКИ ПЛОСКИХ СЕЧЕНИЙ</w:t>
            </w:r>
          </w:p>
        </w:tc>
      </w:tr>
      <w:tr w:rsidR="00AD4DE6" w:rsidRPr="00AD4DE6" w:rsidTr="00AD4DE6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4DE6" w:rsidRPr="00AD4DE6" w:rsidRDefault="00AD4DE6" w:rsidP="00AD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DE6" w:rsidRPr="00AD4DE6" w:rsidTr="00AD4DE6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4DE6" w:rsidRPr="00AD4DE6" w:rsidRDefault="00AD4DE6" w:rsidP="00AD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DE6" w:rsidRPr="00AD4DE6" w:rsidTr="00AD4DE6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4DE6" w:rsidRPr="00AD4DE6" w:rsidRDefault="00AD4DE6" w:rsidP="00AD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Простейшими видами напряженного состояния стержневых элементов конструкции являются: растяжение, кручение и изгиб. Основные расчетные формулы для определения напряжений и деформаций:</w:t>
            </w:r>
          </w:p>
        </w:tc>
      </w:tr>
      <w:tr w:rsidR="00AD4DE6" w:rsidRPr="00AD4DE6" w:rsidTr="00AD4DE6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5000" w:type="pct"/>
              <w:tblBorders>
                <w:top w:val="outset" w:sz="2" w:space="0" w:color="C2C2C2"/>
                <w:left w:val="outset" w:sz="2" w:space="0" w:color="C2C2C2"/>
                <w:bottom w:val="outset" w:sz="2" w:space="0" w:color="C2C2C2"/>
                <w:right w:val="outset" w:sz="2" w:space="0" w:color="C2C2C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34"/>
              <w:gridCol w:w="2694"/>
              <w:gridCol w:w="4011"/>
            </w:tblGrid>
            <w:tr w:rsidR="00AD4DE6" w:rsidRPr="00AD4DE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AD4DE6" w:rsidRPr="00AD4DE6" w:rsidRDefault="00AD4DE6" w:rsidP="00AD4DE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4D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Растяжение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AD4DE6" w:rsidRPr="00AD4DE6" w:rsidRDefault="00AD4DE6" w:rsidP="00AD4DE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4D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Кручение**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AD4DE6" w:rsidRPr="00AD4DE6" w:rsidRDefault="00AD4DE6" w:rsidP="00AD4DE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4D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Изгиб***</w:t>
                  </w:r>
                </w:p>
              </w:tc>
            </w:tr>
            <w:tr w:rsidR="00AD4DE6" w:rsidRPr="00AD4DE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AD4DE6" w:rsidRPr="00AD4DE6" w:rsidRDefault="00AD4DE6" w:rsidP="00AD4DE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4DE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315E3C43" wp14:editId="073AB32E">
                        <wp:extent cx="571500" cy="409575"/>
                        <wp:effectExtent l="0" t="0" r="0" b="9525"/>
                        <wp:docPr id="1" name="Рисунок 1" descr="https://ykl-shk.azureedge.net/goods/shpargalki/sopromat/9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ykl-shk.azureedge.net/goods/shpargalki/sopromat/9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AD4DE6" w:rsidRPr="00AD4DE6" w:rsidRDefault="00AD4DE6" w:rsidP="00AD4DE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4DE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71F8A135" wp14:editId="6A4D629E">
                        <wp:extent cx="762000" cy="447675"/>
                        <wp:effectExtent l="0" t="0" r="0" b="9525"/>
                        <wp:docPr id="2" name="Рисунок 2" descr="https://ykl-shk.azureedge.net/goods/shpargalki/sopromat/9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ykl-shk.azureedge.net/goods/shpargalki/sopromat/9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AD4DE6" w:rsidRPr="00AD4DE6" w:rsidRDefault="00AD4DE6" w:rsidP="00AD4DE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4DE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35CD24AF" wp14:editId="1A052CE3">
                        <wp:extent cx="857250" cy="457200"/>
                        <wp:effectExtent l="0" t="0" r="0" b="0"/>
                        <wp:docPr id="3" name="Рисунок 3" descr="https://ykl-shk.azureedge.net/goods/shpargalki/sopromat/9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s://ykl-shk.azureedge.net/goods/shpargalki/sopromat/9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D4DE6" w:rsidRPr="00AD4DE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AD4DE6" w:rsidRPr="00AD4DE6" w:rsidRDefault="00AD4DE6" w:rsidP="00AD4DE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4DE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5397B5BD" wp14:editId="7E23F31E">
                        <wp:extent cx="666750" cy="409575"/>
                        <wp:effectExtent l="0" t="0" r="0" b="9525"/>
                        <wp:docPr id="4" name="Рисунок 4" descr="https://ykl-shk.azureedge.net/goods/shpargalki/sopromat/9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ykl-shk.azureedge.net/goods/shpargalki/sopromat/9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AD4DE6" w:rsidRPr="00AD4DE6" w:rsidRDefault="00AD4DE6" w:rsidP="00AD4DE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4DE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4432AF79" wp14:editId="67828C3F">
                        <wp:extent cx="762000" cy="514350"/>
                        <wp:effectExtent l="0" t="0" r="0" b="0"/>
                        <wp:docPr id="5" name="Рисунок 5" descr="https://ykl-shk.azureedge.net/goods/shpargalki/sopromat/9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s://ykl-shk.azureedge.net/goods/shpargalki/sopromat/9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AD4DE6" w:rsidRPr="00AD4DE6" w:rsidRDefault="00AD4DE6" w:rsidP="00AD4D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4DE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164B3E2E" wp14:editId="5F9D36C3">
                        <wp:extent cx="1238250" cy="514350"/>
                        <wp:effectExtent l="0" t="0" r="0" b="0"/>
                        <wp:docPr id="6" name="Рисунок 6" descr="https://ykl-shk.azureedge.net/goods/shpargalki/sopromat/9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s://ykl-shk.azureedge.net/goods/shpargalki/sopromat/9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D4DE6" w:rsidRPr="00AD4DE6" w:rsidRDefault="00AD4DE6" w:rsidP="00AD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DE6" w:rsidRPr="00AD4DE6" w:rsidTr="00AD4DE6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4DE6" w:rsidRPr="00AD4DE6" w:rsidRDefault="00AD4DE6" w:rsidP="00AD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DE6" w:rsidRPr="00AD4DE6" w:rsidTr="00AD4DE6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4DE6" w:rsidRPr="00AD4DE6" w:rsidRDefault="00AD4DE6" w:rsidP="00AD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- N. </w:t>
            </w:r>
            <w:proofErr w:type="spellStart"/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AD4DE6"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ru-RU"/>
              </w:rPr>
              <w:t>к</w:t>
            </w:r>
            <w:proofErr w:type="spellEnd"/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Е, F, G, </w:t>
            </w:r>
            <w:proofErr w:type="spellStart"/>
            <w:proofErr w:type="gramStart"/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</w:t>
            </w:r>
            <w:proofErr w:type="gramEnd"/>
            <w:r w:rsidRPr="00AD4DE6"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ru-RU"/>
              </w:rPr>
              <w:t>з</w:t>
            </w:r>
            <w:proofErr w:type="spellEnd"/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 изменяются вдоль оси стержня,</w:t>
            </w:r>
          </w:p>
        </w:tc>
      </w:tr>
      <w:tr w:rsidR="00AD4DE6" w:rsidRPr="00AD4DE6" w:rsidTr="00AD4DE6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4DE6" w:rsidRPr="00AD4DE6" w:rsidRDefault="00AD4DE6" w:rsidP="00AD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 - кручение стержней круглого поперечного сечения,</w:t>
            </w:r>
          </w:p>
        </w:tc>
      </w:tr>
      <w:tr w:rsidR="00AD4DE6" w:rsidRPr="00AD4DE6" w:rsidTr="00AD4DE6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4DE6" w:rsidRPr="00AD4DE6" w:rsidRDefault="00AD4DE6" w:rsidP="00AD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- прямой изгиб.</w:t>
            </w:r>
          </w:p>
        </w:tc>
      </w:tr>
      <w:tr w:rsidR="00AD4DE6" w:rsidRPr="00AD4DE6" w:rsidTr="00AD4DE6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4DE6" w:rsidRPr="00AD4DE6" w:rsidRDefault="00AD4DE6" w:rsidP="00AD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Правые части формул для расчета напряжений имеют идентичную структуру в виде дроби</w:t>
            </w:r>
            <w:proofErr w:type="gramStart"/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 этом в числителе стоят внутренние силовые факторы, а в знаменателе - геометрические характеристики поперечных сечений:</w:t>
            </w:r>
          </w:p>
        </w:tc>
      </w:tr>
      <w:tr w:rsidR="00AD4DE6" w:rsidRPr="00AD4DE6" w:rsidTr="00AD4DE6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4DE6" w:rsidRPr="00AD4DE6" w:rsidRDefault="00AD4DE6" w:rsidP="00AD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 - площадь поперечного сечения, </w:t>
            </w:r>
            <w:proofErr w:type="spellStart"/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</w:t>
            </w:r>
            <w:r w:rsidRPr="00AD4DE6"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ru-RU"/>
              </w:rPr>
              <w:t>p</w:t>
            </w:r>
            <w:proofErr w:type="spellEnd"/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 </w:t>
            </w:r>
            <w:proofErr w:type="spellStart"/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</w:t>
            </w:r>
            <w:r w:rsidRPr="00AD4DE6"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ru-RU"/>
              </w:rPr>
              <w:t>x</w:t>
            </w:r>
            <w:proofErr w:type="spellEnd"/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полярный и осевой моменты сопротивления сечения.</w:t>
            </w:r>
          </w:p>
        </w:tc>
      </w:tr>
      <w:tr w:rsidR="00AD4DE6" w:rsidRPr="00AD4DE6" w:rsidTr="00AD4DE6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4DE6" w:rsidRPr="00AD4DE6" w:rsidRDefault="00AD4DE6" w:rsidP="00AD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расчете деформаций в знаменателях формул также присутствуют геометрические характеристики сечений, например, </w:t>
            </w:r>
            <w:proofErr w:type="spellStart"/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</w:t>
            </w:r>
            <w:r w:rsidRPr="00AD4DE6"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ru-RU"/>
              </w:rPr>
              <w:t>p</w:t>
            </w:r>
            <w:proofErr w:type="spellEnd"/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 </w:t>
            </w:r>
            <w:proofErr w:type="spellStart"/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</w:t>
            </w:r>
            <w:r w:rsidRPr="00AD4DE6"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ru-RU"/>
              </w:rPr>
              <w:t>x</w:t>
            </w:r>
            <w:proofErr w:type="spellEnd"/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</w:t>
            </w:r>
            <w:proofErr w:type="gramStart"/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полярный</w:t>
            </w:r>
            <w:proofErr w:type="gramEnd"/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осевой моменты инерции сечения.</w:t>
            </w:r>
          </w:p>
        </w:tc>
      </w:tr>
      <w:tr w:rsidR="00AD4DE6" w:rsidRPr="00AD4DE6" w:rsidTr="00AD4DE6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4DE6" w:rsidRPr="00AD4DE6" w:rsidRDefault="00AD4DE6" w:rsidP="00AD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proofErr w:type="spellStart"/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цасчета</w:t>
            </w:r>
            <w:proofErr w:type="spellEnd"/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этих величин осложняется тем, что все моменты сопротивления и моменты инерции сечений следует определять относительно главных центральных осей сечения. Следовательно, начинать расчет надо с определения координат центра тяжести сечения и выяснения </w:t>
            </w:r>
            <w:proofErr w:type="gramStart"/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пара осей, проходящая через него является</w:t>
            </w:r>
            <w:proofErr w:type="gramEnd"/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главной.</w:t>
            </w:r>
          </w:p>
        </w:tc>
      </w:tr>
      <w:tr w:rsidR="00AD4DE6" w:rsidRPr="00AD4DE6" w:rsidTr="00AD4DE6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4DE6" w:rsidRPr="00AD4DE6" w:rsidRDefault="00AD4DE6" w:rsidP="00AD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расчетах на устойчивость также будут встречаться геометрические характеристики сечений, а именно минимальный момент инерции.</w:t>
            </w:r>
          </w:p>
        </w:tc>
      </w:tr>
      <w:tr w:rsidR="00AD4DE6" w:rsidRPr="00AD4DE6" w:rsidTr="00AD4DE6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4DE6" w:rsidRPr="00AD4DE6" w:rsidRDefault="00AD4DE6" w:rsidP="00AD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Информацию о распределении внутренних силовых факторов в поперечных сечениях стержня вдоль его продольной оси </w:t>
            </w:r>
            <w:proofErr w:type="gramStart"/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заданном </w:t>
            </w:r>
            <w:proofErr w:type="spellStart"/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нагружении</w:t>
            </w:r>
            <w:proofErr w:type="spellEnd"/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обычно получают на основании соответствующих эпюр для продольных и поперечных сил, изгибающих и крутящих моментов.</w:t>
            </w:r>
          </w:p>
        </w:tc>
      </w:tr>
      <w:tr w:rsidR="00AD4DE6" w:rsidRPr="00AD4DE6" w:rsidTr="00AD4DE6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4DE6" w:rsidRPr="00AD4DE6" w:rsidRDefault="00AD4DE6" w:rsidP="00AD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Значения геометрических характеристик сечений могут быть получены двумя способами:</w:t>
            </w:r>
          </w:p>
        </w:tc>
      </w:tr>
      <w:tr w:rsidR="00AD4DE6" w:rsidRPr="00AD4DE6" w:rsidTr="00AD4DE6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4DE6" w:rsidRPr="00AD4DE6" w:rsidRDefault="00AD4DE6" w:rsidP="00AD4DE6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таблиц для профилей поперечных сечений стержней, принадлежащих к стандартному ряду промышленных изделий типа "уголок", "швеллер", "</w:t>
            </w:r>
            <w:proofErr w:type="spellStart"/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двутавр</w:t>
            </w:r>
            <w:proofErr w:type="spellEnd"/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и т.п.,</w:t>
            </w:r>
          </w:p>
          <w:p w:rsidR="00AD4DE6" w:rsidRPr="00AD4DE6" w:rsidRDefault="00AD4DE6" w:rsidP="00AD4DE6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расчетным путем, исходя из конструктивных параметров для сечений нестандартного профиля или для составных сечений в виде комбинации сечений из числа стандартных профилей.</w:t>
            </w:r>
          </w:p>
        </w:tc>
      </w:tr>
      <w:tr w:rsidR="00AD4DE6" w:rsidRPr="00AD4DE6" w:rsidTr="00AD4DE6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4DE6" w:rsidRPr="00AD4DE6" w:rsidRDefault="00AD4DE6" w:rsidP="00AD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Простейшей характеристикой прочности и жесткости стержня, зависящей от формы и размеров поперечного сечения, является F - площадь поперечного сечения. Но эта величина используется непосредственно в расчетах лишь при равномерном распределении напряжений по поперечному сечению, </w:t>
            </w:r>
            <w:proofErr w:type="spellStart"/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Start"/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spellEnd"/>
            <w:proofErr w:type="gramEnd"/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растяжении или сжатии стержня.</w:t>
            </w:r>
          </w:p>
        </w:tc>
      </w:tr>
      <w:tr w:rsidR="00AD4DE6" w:rsidRPr="00AD4DE6" w:rsidTr="00AD4DE6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4DE6" w:rsidRPr="00AD4DE6" w:rsidRDefault="00AD4DE6" w:rsidP="00AD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кручении и изгибе напряжения в сечении распределены неравномерно. Поэтому в расчетные формулы для напряжений входят не только геометрические характеристики сечения, но и дополнительные геометрические параметры, указывающие расположение тех точек сечения, где напряжения будут экстремальными при данном виде </w:t>
            </w:r>
            <w:proofErr w:type="spellStart"/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нагружения</w:t>
            </w:r>
            <w:proofErr w:type="spellEnd"/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D4DE6" w:rsidRPr="00AD4DE6" w:rsidTr="00AD4DE6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4DE6" w:rsidRPr="00AD4DE6" w:rsidRDefault="00AD4DE6" w:rsidP="00AD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Рассмотримм</w:t>
            </w:r>
            <w:proofErr w:type="spellEnd"/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 на примере стержня квадратного поперечного сечения, испытывающего деформацию изгиба (рис. 4.1,а).</w:t>
            </w:r>
          </w:p>
        </w:tc>
      </w:tr>
      <w:tr w:rsidR="00AD4DE6" w:rsidRPr="00AD4DE6" w:rsidTr="00AD4DE6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4DE6" w:rsidRPr="00AD4DE6" w:rsidRDefault="00AD4DE6" w:rsidP="00AD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высоту </w:t>
            </w:r>
            <w:proofErr w:type="spellStart"/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сть</w:t>
            </w:r>
            <w:proofErr w:type="spellEnd"/>
            <w:proofErr w:type="gramStart"/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,.:</w:t>
            </w:r>
            <w:proofErr w:type="spellStart"/>
            <w:proofErr w:type="gramEnd"/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</w:t>
            </w:r>
            <w:proofErr w:type="spellEnd"/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увеличить вдвое, а ширину - уменьшить вдвое (рис. 4.1,6), то площадь поперечного сечения не изменится Деформация же свободного конца стержня в этом случае уменьшится по сравнению с исходным вариантом в 4 раза, а для разрушения стержня понадобится сила вдвое большая (по отношению к исходному варианту).</w:t>
            </w:r>
          </w:p>
        </w:tc>
      </w:tr>
      <w:tr w:rsidR="00AD4DE6" w:rsidRPr="00AD4DE6" w:rsidTr="00AD4DE6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4DE6" w:rsidRPr="00AD4DE6" w:rsidRDefault="00AD4DE6" w:rsidP="00AD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теперь повернуть стержень на 90° (рис. 4.1,в), то деформация его увеличится по сравнению с исходным вариантом (рис. 4.1,а) в 4 раза, а разрушающая сила уменьшится вдвое.</w:t>
            </w:r>
          </w:p>
        </w:tc>
      </w:tr>
      <w:tr w:rsidR="00AD4DE6" w:rsidRPr="00AD4DE6" w:rsidTr="00AD4DE6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4DE6" w:rsidRPr="00AD4DE6" w:rsidRDefault="00AD4DE6" w:rsidP="00AD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Вполне логичным представляется предположение о том, что уменьшение площади поперечного сечения уменьшает прочность стержня. Однако в ряде случаев удаление части материала стержня увеличивает его прочность.</w:t>
            </w:r>
          </w:p>
        </w:tc>
      </w:tr>
      <w:tr w:rsidR="00AD4DE6" w:rsidRPr="00AD4DE6" w:rsidTr="00AD4DE6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4DE6" w:rsidRPr="00AD4DE6" w:rsidRDefault="00AD4DE6" w:rsidP="00AD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у круглого сечения срезать сегменты, как показано на (рис. 4.2,а), то прочность стержня растет, достигая максимального значения, когда стрелка срезаемого сегмента равна 0,11 d.</w:t>
            </w:r>
          </w:p>
        </w:tc>
      </w:tr>
      <w:tr w:rsidR="00AD4DE6" w:rsidRPr="00AD4DE6" w:rsidTr="00AD4DE6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4DE6" w:rsidRPr="00AD4DE6" w:rsidRDefault="00AD4DE6" w:rsidP="00AD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252DDC90" wp14:editId="6B7346F8">
                  <wp:extent cx="3619500" cy="4400550"/>
                  <wp:effectExtent l="0" t="0" r="0" b="0"/>
                  <wp:docPr id="7" name="Рисунок 7" descr="https://ykl-shk.azureedge.net/goods/shpargalki/sopromat/4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ykl-shk.azureedge.net/goods/shpargalki/sopromat/4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440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4DE6" w:rsidRPr="00AD4DE6" w:rsidTr="00AD4DE6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4DE6" w:rsidRPr="00AD4DE6" w:rsidRDefault="00AD4DE6" w:rsidP="00AD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Рис. 4.1 (</w:t>
            </w:r>
            <w:proofErr w:type="spellStart"/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а.б</w:t>
            </w:r>
            <w:proofErr w:type="gramStart"/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spellEnd"/>
            <w:proofErr w:type="gramEnd"/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D4DE6" w:rsidRPr="00AD4DE6" w:rsidTr="00AD4DE6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4DE6" w:rsidRPr="00AD4DE6" w:rsidRDefault="00AD4DE6" w:rsidP="00AD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показать, что удаление вершин квадрата или треугольника (рис. 4.2,б</w:t>
            </w:r>
            <w:proofErr w:type="gramStart"/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приводит к увеличению прочности на 5 %.</w:t>
            </w:r>
          </w:p>
        </w:tc>
      </w:tr>
      <w:tr w:rsidR="00AD4DE6" w:rsidRPr="00AD4DE6" w:rsidTr="00AD4DE6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4DE6" w:rsidRPr="00AD4DE6" w:rsidRDefault="00AD4DE6" w:rsidP="00AD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D8351B" wp14:editId="7F7A1303">
                  <wp:extent cx="3333750" cy="1343025"/>
                  <wp:effectExtent l="0" t="0" r="0" b="9525"/>
                  <wp:docPr id="8" name="Рисунок 8" descr="https://ykl-shk.azureedge.net/goods/shpargalki/sopromat/4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ykl-shk.azureedge.net/goods/shpargalki/sopromat/4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4DE6" w:rsidRPr="00AD4DE6" w:rsidTr="00AD4DE6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4DE6" w:rsidRPr="00AD4DE6" w:rsidRDefault="00AD4DE6" w:rsidP="00AD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Рис. 4.2 (</w:t>
            </w:r>
            <w:proofErr w:type="spellStart"/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а.б</w:t>
            </w:r>
            <w:proofErr w:type="gramStart"/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spellEnd"/>
            <w:proofErr w:type="gramEnd"/>
            <w:r w:rsidRPr="00AD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6F533E" w:rsidRPr="006F533E" w:rsidRDefault="006F533E" w:rsidP="006F533E">
      <w:pPr>
        <w:shd w:val="clear" w:color="auto" w:fill="FC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111111"/>
          <w:sz w:val="48"/>
          <w:szCs w:val="48"/>
          <w:lang w:eastAsia="ru-RU"/>
        </w:rPr>
      </w:pPr>
      <w:hyperlink r:id="rId14" w:history="1">
        <w:r w:rsidRPr="006F533E">
          <w:rPr>
            <w:rFonts w:ascii="inherit" w:eastAsia="Times New Roman" w:hAnsi="inherit" w:cs="Arial"/>
            <w:color w:val="000099"/>
            <w:sz w:val="36"/>
            <w:szCs w:val="36"/>
            <w:u w:val="single"/>
            <w:bdr w:val="none" w:sz="0" w:space="0" w:color="auto" w:frame="1"/>
            <w:lang w:eastAsia="ru-RU"/>
          </w:rPr>
          <w:t>Определение крутящих моментов и построение эпюры</w:t>
        </w:r>
      </w:hyperlink>
    </w:p>
    <w:p w:rsidR="006F533E" w:rsidRPr="006F533E" w:rsidRDefault="006F533E" w:rsidP="006F533E">
      <w:pPr>
        <w:shd w:val="clear" w:color="auto" w:fill="FCFFFF"/>
        <w:spacing w:after="360" w:line="240" w:lineRule="auto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6F533E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 xml:space="preserve">Кручение стержня вызывается парами сил (сосредоточенными или распределенными), плоскость действия которых перпендикулярна продольной оси стержня. При кручении в поперечном сечении стержня возникает лишь один силовой фактор – крутящий момент </w:t>
      </w:r>
      <w:proofErr w:type="spellStart"/>
      <w:proofErr w:type="gramStart"/>
      <w:r w:rsidRPr="006F533E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M</w:t>
      </w:r>
      <w:proofErr w:type="gramEnd"/>
      <w:r w:rsidRPr="006F533E">
        <w:rPr>
          <w:rFonts w:ascii="inherit" w:eastAsia="Times New Roman" w:hAnsi="inherit" w:cs="Arial"/>
          <w:color w:val="222222"/>
          <w:sz w:val="18"/>
          <w:szCs w:val="18"/>
          <w:vertAlign w:val="subscript"/>
          <w:lang w:eastAsia="ru-RU"/>
        </w:rPr>
        <w:t>к</w:t>
      </w:r>
      <w:proofErr w:type="spellEnd"/>
      <w:r w:rsidRPr="006F533E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.</w:t>
      </w:r>
    </w:p>
    <w:p w:rsidR="006F533E" w:rsidRPr="006F533E" w:rsidRDefault="006F533E" w:rsidP="006F533E">
      <w:pPr>
        <w:shd w:val="clear" w:color="auto" w:fill="FCFFFF"/>
        <w:spacing w:after="0" w:line="240" w:lineRule="auto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6F533E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Согласно </w:t>
      </w:r>
      <w:hyperlink r:id="rId15" w:tooltip="Определение внутренних усилий методом сечений" w:history="1">
        <w:r w:rsidRPr="006F533E">
          <w:rPr>
            <w:rFonts w:ascii="inherit" w:eastAsia="Times New Roman" w:hAnsi="inherit" w:cs="Arial"/>
            <w:color w:val="000099"/>
            <w:sz w:val="18"/>
            <w:szCs w:val="18"/>
            <w:u w:val="single"/>
            <w:bdr w:val="none" w:sz="0" w:space="0" w:color="auto" w:frame="1"/>
            <w:lang w:eastAsia="ru-RU"/>
          </w:rPr>
          <w:t>методу сечений</w:t>
        </w:r>
      </w:hyperlink>
      <w:r w:rsidRPr="006F533E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 величина и направление крутящего может быть найдены из уравнения равновесия моментов относительно оси стержня, составленного для оставленной части. То есть, крутящий момент в сечении численно равен алгебраической сумме моментов пар сил, приложенных по одну сторону от рассматриваемого сечения, относительно продольной оси стержня.</w:t>
      </w:r>
    </w:p>
    <w:p w:rsidR="006F533E" w:rsidRPr="006F533E" w:rsidRDefault="006F533E" w:rsidP="006F533E">
      <w:pPr>
        <w:shd w:val="clear" w:color="auto" w:fill="FCFFFF"/>
        <w:spacing w:after="0" w:line="240" w:lineRule="auto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hyperlink r:id="rId16" w:tooltip="Правило знаков" w:history="1">
        <w:r w:rsidRPr="006F533E">
          <w:rPr>
            <w:rFonts w:ascii="inherit" w:eastAsia="Times New Roman" w:hAnsi="inherit" w:cs="Arial"/>
            <w:color w:val="000099"/>
            <w:sz w:val="18"/>
            <w:szCs w:val="18"/>
            <w:u w:val="single"/>
            <w:bdr w:val="none" w:sz="0" w:space="0" w:color="auto" w:frame="1"/>
            <w:lang w:eastAsia="ru-RU"/>
          </w:rPr>
          <w:t>Правило знаков</w:t>
        </w:r>
      </w:hyperlink>
      <w:r w:rsidRPr="006F533E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 для крутящих моментов.</w:t>
      </w:r>
    </w:p>
    <w:p w:rsidR="006F533E" w:rsidRPr="006F533E" w:rsidRDefault="006F533E" w:rsidP="006F533E">
      <w:pPr>
        <w:shd w:val="clear" w:color="auto" w:fill="FCFFFF"/>
        <w:spacing w:after="0" w:line="240" w:lineRule="auto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6F533E">
        <w:rPr>
          <w:rFonts w:ascii="inherit" w:eastAsia="Times New Roman" w:hAnsi="inherit" w:cs="Arial"/>
          <w:noProof/>
          <w:color w:val="000099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 wp14:anchorId="2E4C9716" wp14:editId="4B4CE1A9">
            <wp:extent cx="1740535" cy="1101725"/>
            <wp:effectExtent l="0" t="0" r="0" b="3175"/>
            <wp:docPr id="25" name="Рисунок 25" descr="Правило знаков для крутящего момента">
              <a:hlinkClick xmlns:a="http://schemas.openxmlformats.org/drawingml/2006/main" r:id="rId17" tooltip="&quot;Правило знаков для крутящего момент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равило знаков для крутящего момента">
                      <a:hlinkClick r:id="rId17" tooltip="&quot;Правило знаков для крутящего момент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535" cy="110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533E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Крутящий момент считается положительным, если при взгляде на сечение со стороны внешней нормали он поворачивает сечение по ходу часовой стрелки и отрицательным — в противном случае.</w:t>
      </w:r>
      <w:r w:rsidRPr="006F533E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br/>
      </w:r>
      <w:proofErr w:type="gramStart"/>
      <w:r w:rsidRPr="006F533E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При</w:t>
      </w:r>
      <w:proofErr w:type="gramEnd"/>
      <w:r w:rsidRPr="006F533E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 xml:space="preserve"> построение эпюры крутящих моментов положительные значения откладываются вверх от горизонтальной базовой линии, а отрицательные – вниз.</w:t>
      </w:r>
      <w:r w:rsidRPr="006F533E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br w:type="textWrapping" w:clear="all"/>
      </w:r>
    </w:p>
    <w:p w:rsidR="006F533E" w:rsidRPr="006F533E" w:rsidRDefault="006F533E" w:rsidP="006F533E">
      <w:pPr>
        <w:shd w:val="clear" w:color="auto" w:fill="FCFFFF"/>
        <w:spacing w:line="240" w:lineRule="auto"/>
        <w:textAlignment w:val="baseline"/>
        <w:rPr>
          <w:rFonts w:ascii="inherit" w:eastAsia="Times New Roman" w:hAnsi="inherit" w:cs="Arial"/>
          <w:i/>
          <w:iCs/>
          <w:color w:val="666666"/>
          <w:sz w:val="18"/>
          <w:szCs w:val="18"/>
          <w:lang w:eastAsia="ru-RU"/>
        </w:rPr>
      </w:pPr>
      <w:r w:rsidRPr="006F533E">
        <w:rPr>
          <w:rFonts w:ascii="inherit" w:eastAsia="Times New Roman" w:hAnsi="inherit" w:cs="Arial"/>
          <w:i/>
          <w:iCs/>
          <w:noProof/>
          <w:color w:val="000099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 wp14:anchorId="5F79F2D9" wp14:editId="64666298">
            <wp:extent cx="1806575" cy="980440"/>
            <wp:effectExtent l="0" t="0" r="3175" b="0"/>
            <wp:docPr id="26" name="Рисунок 26" descr="Правило знаков для крутящего момента (смотрим в торец бруса)">
              <a:hlinkClick xmlns:a="http://schemas.openxmlformats.org/drawingml/2006/main" r:id="rId19" tooltip="&quot;Правило знаков для крутящего момента (смотрим в торец бруса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равило знаков для крутящего момента (смотрим в торец бруса)">
                      <a:hlinkClick r:id="rId19" tooltip="&quot;Правило знаков для крутящего момента (смотрим в торец бруса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575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533E">
        <w:rPr>
          <w:rFonts w:ascii="inherit" w:eastAsia="Times New Roman" w:hAnsi="inherit" w:cs="Arial"/>
          <w:i/>
          <w:iCs/>
          <w:color w:val="666666"/>
          <w:sz w:val="18"/>
          <w:szCs w:val="18"/>
          <w:lang w:eastAsia="ru-RU"/>
        </w:rPr>
        <w:t>Это правило знаков условное и не совпадает с принятыми правилами знаков моментов, углов поворота в теоретической механике и математике, поскольку связано не с системой координат, а с видом деформации оставленной части.</w:t>
      </w:r>
    </w:p>
    <w:p w:rsidR="006F533E" w:rsidRPr="006F533E" w:rsidRDefault="006F533E" w:rsidP="006F533E">
      <w:pPr>
        <w:shd w:val="clear" w:color="auto" w:fill="FCFFFF"/>
        <w:spacing w:after="360" w:line="240" w:lineRule="auto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6F533E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Крутящий момент для сечения можно выразить так:</w:t>
      </w:r>
    </w:p>
    <w:p w:rsidR="006F533E" w:rsidRPr="006F533E" w:rsidRDefault="006F533E" w:rsidP="006F533E">
      <w:pPr>
        <w:shd w:val="clear" w:color="auto" w:fill="FC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ru-RU"/>
        </w:rPr>
      </w:pPr>
      <w:r w:rsidRPr="006F533E">
        <w:rPr>
          <w:rFonts w:ascii="Times New Roman" w:eastAsia="Times New Roman" w:hAnsi="Times New Roman" w:cs="Times New Roman"/>
          <w:i/>
          <w:iCs/>
          <w:color w:val="222222"/>
          <w:bdr w:val="none" w:sz="0" w:space="0" w:color="auto" w:frame="1"/>
          <w:lang w:val="en-US" w:eastAsia="ru-RU"/>
        </w:rPr>
        <w:t>M</w:t>
      </w:r>
      <w:r w:rsidRPr="006F533E">
        <w:rPr>
          <w:rFonts w:ascii="inherit" w:eastAsia="Times New Roman" w:hAnsi="inherit" w:cs="Times New Roman"/>
          <w:color w:val="222222"/>
          <w:sz w:val="15"/>
          <w:szCs w:val="15"/>
          <w:bdr w:val="none" w:sz="0" w:space="0" w:color="auto" w:frame="1"/>
          <w:lang w:eastAsia="ru-RU"/>
        </w:rPr>
        <w:t>к</w:t>
      </w:r>
      <w:r w:rsidRPr="006F533E">
        <w:rPr>
          <w:rFonts w:ascii="Times New Roman" w:eastAsia="Times New Roman" w:hAnsi="Times New Roman" w:cs="Times New Roman"/>
          <w:color w:val="222222"/>
          <w:bdr w:val="none" w:sz="0" w:space="0" w:color="auto" w:frame="1"/>
          <w:lang w:val="en-US" w:eastAsia="ru-RU"/>
        </w:rPr>
        <w:t>(</w:t>
      </w:r>
      <w:r w:rsidRPr="006F533E">
        <w:rPr>
          <w:rFonts w:ascii="Times New Roman" w:eastAsia="Times New Roman" w:hAnsi="Times New Roman" w:cs="Times New Roman"/>
          <w:i/>
          <w:iCs/>
          <w:color w:val="222222"/>
          <w:bdr w:val="none" w:sz="0" w:space="0" w:color="auto" w:frame="1"/>
          <w:lang w:val="en-US" w:eastAsia="ru-RU"/>
        </w:rPr>
        <w:t>x</w:t>
      </w:r>
      <w:proofErr w:type="gramStart"/>
      <w:r w:rsidRPr="006F533E">
        <w:rPr>
          <w:rFonts w:ascii="Times New Roman" w:eastAsia="Times New Roman" w:hAnsi="Times New Roman" w:cs="Times New Roman"/>
          <w:color w:val="222222"/>
          <w:bdr w:val="none" w:sz="0" w:space="0" w:color="auto" w:frame="1"/>
          <w:lang w:val="en-US" w:eastAsia="ru-RU"/>
        </w:rPr>
        <w:t>)=</w:t>
      </w:r>
      <w:proofErr w:type="gramEnd"/>
      <w:r w:rsidRPr="006F533E">
        <w:rPr>
          <w:rFonts w:ascii="inherit" w:eastAsia="Times New Roman" w:hAnsi="inherit" w:cs="Times New Roman"/>
          <w:noProof/>
          <w:color w:val="222222"/>
          <w:bdr w:val="none" w:sz="0" w:space="0" w:color="auto" w:frame="1"/>
          <w:lang w:eastAsia="ru-RU"/>
        </w:rPr>
        <w:drawing>
          <wp:inline distT="0" distB="0" distL="0" distR="0" wp14:anchorId="46E15369" wp14:editId="4D49B617">
            <wp:extent cx="187325" cy="198120"/>
            <wp:effectExtent l="0" t="0" r="3175" b="0"/>
            <wp:docPr id="27" name="Рисунок 27" descr="http://sopromat.in.ua/js/jsMath/fonts/cmex10/alpha/100/char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sopromat.in.ua/js/jsMath/fonts/cmex10/alpha/100/char58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533E">
        <w:rPr>
          <w:rFonts w:ascii="Times New Roman" w:eastAsia="Times New Roman" w:hAnsi="Times New Roman" w:cs="Times New Roman"/>
          <w:i/>
          <w:iCs/>
          <w:color w:val="222222"/>
          <w:bdr w:val="none" w:sz="0" w:space="0" w:color="auto" w:frame="1"/>
          <w:lang w:val="en-US" w:eastAsia="ru-RU"/>
        </w:rPr>
        <w:t>M</w:t>
      </w:r>
      <w:r w:rsidRPr="006F533E">
        <w:rPr>
          <w:rFonts w:ascii="inherit" w:eastAsia="Times New Roman" w:hAnsi="inherit" w:cs="Times New Roman"/>
          <w:color w:val="222222"/>
          <w:sz w:val="15"/>
          <w:szCs w:val="15"/>
          <w:bdr w:val="none" w:sz="0" w:space="0" w:color="auto" w:frame="1"/>
          <w:lang w:eastAsia="ru-RU"/>
        </w:rPr>
        <w:t>к</w:t>
      </w:r>
      <w:proofErr w:type="spellStart"/>
      <w:r w:rsidRPr="006F533E">
        <w:rPr>
          <w:rFonts w:ascii="Times New Roman" w:eastAsia="Times New Roman" w:hAnsi="Times New Roman" w:cs="Times New Roman"/>
          <w:i/>
          <w:iCs/>
          <w:color w:val="222222"/>
          <w:sz w:val="15"/>
          <w:szCs w:val="15"/>
          <w:bdr w:val="none" w:sz="0" w:space="0" w:color="auto" w:frame="1"/>
          <w:lang w:val="en-US" w:eastAsia="ru-RU"/>
        </w:rPr>
        <w:t>i</w:t>
      </w:r>
      <w:proofErr w:type="spellEnd"/>
      <w:r w:rsidRPr="006F533E">
        <w:rPr>
          <w:rFonts w:ascii="Times New Roman" w:eastAsia="Times New Roman" w:hAnsi="Times New Roman" w:cs="Times New Roman"/>
          <w:color w:val="222222"/>
          <w:bdr w:val="none" w:sz="0" w:space="0" w:color="auto" w:frame="1"/>
          <w:lang w:val="en-US" w:eastAsia="ru-RU"/>
        </w:rPr>
        <w:t>+</w:t>
      </w:r>
      <w:r w:rsidRPr="006F533E">
        <w:rPr>
          <w:rFonts w:ascii="inherit" w:eastAsia="Times New Roman" w:hAnsi="inherit" w:cs="Times New Roman"/>
          <w:noProof/>
          <w:color w:val="222222"/>
          <w:bdr w:val="none" w:sz="0" w:space="0" w:color="auto" w:frame="1"/>
          <w:lang w:eastAsia="ru-RU"/>
        </w:rPr>
        <w:drawing>
          <wp:inline distT="0" distB="0" distL="0" distR="0" wp14:anchorId="1FDB6D1E" wp14:editId="3FF5ECCB">
            <wp:extent cx="187325" cy="198120"/>
            <wp:effectExtent l="0" t="0" r="3175" b="0"/>
            <wp:docPr id="28" name="Рисунок 28" descr="http://sopromat.in.ua/js/jsMath/fonts/cmex10/alpha/100/char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sopromat.in.ua/js/jsMath/fonts/cmex10/alpha/100/char58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533E">
        <w:rPr>
          <w:rFonts w:ascii="inherit" w:eastAsia="Times New Roman" w:hAnsi="inherit" w:cs="Times New Roman"/>
          <w:noProof/>
          <w:color w:val="222222"/>
          <w:bdr w:val="none" w:sz="0" w:space="0" w:color="auto" w:frame="1"/>
          <w:lang w:eastAsia="ru-RU"/>
        </w:rPr>
        <w:drawing>
          <wp:inline distT="0" distB="0" distL="0" distR="0" wp14:anchorId="5889F9DE" wp14:editId="4043967C">
            <wp:extent cx="132080" cy="319405"/>
            <wp:effectExtent l="0" t="0" r="1270" b="4445"/>
            <wp:docPr id="29" name="Рисунок 29" descr="http://sopromat.in.ua/js/jsMath/fonts/cmex10/alpha/100/char5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sopromat.in.ua/js/jsMath/fonts/cmex10/alpha/100/char5A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533E">
        <w:rPr>
          <w:rFonts w:ascii="Times New Roman" w:eastAsia="Times New Roman" w:hAnsi="Times New Roman" w:cs="Times New Roman"/>
          <w:i/>
          <w:iCs/>
          <w:color w:val="222222"/>
          <w:bdr w:val="none" w:sz="0" w:space="0" w:color="auto" w:frame="1"/>
          <w:lang w:val="en-US" w:eastAsia="ru-RU"/>
        </w:rPr>
        <w:t>m</w:t>
      </w:r>
      <w:r w:rsidRPr="006F533E">
        <w:rPr>
          <w:rFonts w:ascii="Times New Roman" w:eastAsia="Times New Roman" w:hAnsi="Times New Roman" w:cs="Times New Roman"/>
          <w:i/>
          <w:iCs/>
          <w:color w:val="222222"/>
          <w:sz w:val="15"/>
          <w:szCs w:val="15"/>
          <w:bdr w:val="none" w:sz="0" w:space="0" w:color="auto" w:frame="1"/>
          <w:lang w:val="en-US" w:eastAsia="ru-RU"/>
        </w:rPr>
        <w:t>i</w:t>
      </w:r>
      <w:r w:rsidRPr="006F533E">
        <w:rPr>
          <w:rFonts w:ascii="Times New Roman" w:eastAsia="Times New Roman" w:hAnsi="Times New Roman" w:cs="Times New Roman"/>
          <w:color w:val="222222"/>
          <w:bdr w:val="none" w:sz="0" w:space="0" w:color="auto" w:frame="1"/>
          <w:lang w:val="en-US" w:eastAsia="ru-RU"/>
        </w:rPr>
        <w:t>(</w:t>
      </w:r>
      <w:r w:rsidRPr="006F533E">
        <w:rPr>
          <w:rFonts w:ascii="Times New Roman" w:eastAsia="Times New Roman" w:hAnsi="Times New Roman" w:cs="Times New Roman"/>
          <w:i/>
          <w:iCs/>
          <w:color w:val="222222"/>
          <w:bdr w:val="none" w:sz="0" w:space="0" w:color="auto" w:frame="1"/>
          <w:lang w:val="en-US" w:eastAsia="ru-RU"/>
        </w:rPr>
        <w:t>x</w:t>
      </w:r>
      <w:r w:rsidRPr="006F533E">
        <w:rPr>
          <w:rFonts w:ascii="Times New Roman" w:eastAsia="Times New Roman" w:hAnsi="Times New Roman" w:cs="Times New Roman"/>
          <w:color w:val="222222"/>
          <w:bdr w:val="none" w:sz="0" w:space="0" w:color="auto" w:frame="1"/>
          <w:lang w:val="en-US" w:eastAsia="ru-RU"/>
        </w:rPr>
        <w:t>)</w:t>
      </w:r>
      <w:r w:rsidRPr="006F533E">
        <w:rPr>
          <w:rFonts w:ascii="inherit" w:eastAsia="Times New Roman" w:hAnsi="inherit" w:cs="Times New Roman"/>
          <w:noProof/>
          <w:color w:val="222222"/>
          <w:bdr w:val="none" w:sz="0" w:space="0" w:color="auto" w:frame="1"/>
          <w:lang w:eastAsia="ru-RU"/>
        </w:rPr>
        <w:drawing>
          <wp:inline distT="0" distB="0" distL="0" distR="0" wp14:anchorId="7BF0EEE8" wp14:editId="650A2EA5">
            <wp:extent cx="22225" cy="22225"/>
            <wp:effectExtent l="0" t="0" r="0" b="0"/>
            <wp:docPr id="30" name="Рисунок 30" descr="http://sopromat.in.ua/js/jsMath/fonts/cmsy10/alpha/100/char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opromat.in.ua/js/jsMath/fonts/cmsy10/alpha/100/char01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533E">
        <w:rPr>
          <w:rFonts w:ascii="Times New Roman" w:eastAsia="Times New Roman" w:hAnsi="Times New Roman" w:cs="Times New Roman"/>
          <w:i/>
          <w:iCs/>
          <w:color w:val="222222"/>
          <w:bdr w:val="none" w:sz="0" w:space="0" w:color="auto" w:frame="1"/>
          <w:lang w:val="en-US" w:eastAsia="ru-RU"/>
        </w:rPr>
        <w:t>dx</w:t>
      </w:r>
      <w:r w:rsidRPr="006F533E">
        <w:rPr>
          <w:rFonts w:ascii="inherit" w:eastAsia="Times New Roman" w:hAnsi="inherit" w:cs="Times New Roman"/>
          <w:color w:val="222222"/>
          <w:bdr w:val="none" w:sz="0" w:space="0" w:color="auto" w:frame="1"/>
          <w:lang w:val="en-US" w:eastAsia="ru-RU"/>
        </w:rPr>
        <w:t> </w:t>
      </w:r>
    </w:p>
    <w:p w:rsidR="006F533E" w:rsidRPr="006F533E" w:rsidRDefault="006F533E" w:rsidP="006F533E">
      <w:pPr>
        <w:shd w:val="clear" w:color="auto" w:fill="FCFFFF"/>
        <w:spacing w:after="0" w:line="240" w:lineRule="auto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6F533E">
        <w:rPr>
          <w:rFonts w:ascii="inherit" w:eastAsia="Times New Roman" w:hAnsi="inherit" w:cs="Arial"/>
          <w:noProof/>
          <w:color w:val="000099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 wp14:anchorId="52AC4D3A" wp14:editId="371B8961">
            <wp:extent cx="3811905" cy="2280285"/>
            <wp:effectExtent l="0" t="0" r="0" b="5715"/>
            <wp:docPr id="31" name="Рисунок 31" descr="Кручение бруса">
              <a:hlinkClick xmlns:a="http://schemas.openxmlformats.org/drawingml/2006/main" r:id="rId24" tooltip="&quot;Кручение брус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Кручение бруса">
                      <a:hlinkClick r:id="rId24" tooltip="&quot;Кручение брус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28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33E" w:rsidRPr="006F533E" w:rsidRDefault="006F533E" w:rsidP="006F533E">
      <w:pPr>
        <w:shd w:val="clear" w:color="auto" w:fill="FCFFFF"/>
        <w:spacing w:after="360" w:line="240" w:lineRule="auto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6F533E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Распределенный крутящий момент </w:t>
      </w:r>
      <w:r w:rsidRPr="006F533E">
        <w:rPr>
          <w:rFonts w:ascii="Georgia" w:eastAsia="Times New Roman" w:hAnsi="Georgia" w:cs="Arial"/>
          <w:i/>
          <w:iCs/>
          <w:color w:val="222222"/>
          <w:sz w:val="18"/>
          <w:szCs w:val="18"/>
          <w:lang w:eastAsia="ru-RU"/>
        </w:rPr>
        <w:t>m</w:t>
      </w:r>
      <w:r w:rsidRPr="006F533E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 может быть постоянной или переменной интенсивности. Для постоянного распределенного момента </w:t>
      </w:r>
      <w:r w:rsidRPr="006F533E">
        <w:rPr>
          <w:rFonts w:ascii="Georgia" w:eastAsia="Times New Roman" w:hAnsi="Georgia" w:cs="Arial"/>
          <w:i/>
          <w:iCs/>
          <w:color w:val="222222"/>
          <w:sz w:val="18"/>
          <w:szCs w:val="18"/>
          <w:lang w:eastAsia="ru-RU"/>
        </w:rPr>
        <w:t>m</w:t>
      </w:r>
      <w:r w:rsidRPr="006F533E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 это выражение примет вид:</w:t>
      </w:r>
    </w:p>
    <w:p w:rsidR="006F533E" w:rsidRPr="006F533E" w:rsidRDefault="006F533E" w:rsidP="006F533E">
      <w:pPr>
        <w:shd w:val="clear" w:color="auto" w:fill="FC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proofErr w:type="spellStart"/>
      <w:proofErr w:type="gramStart"/>
      <w:r w:rsidRPr="006F533E">
        <w:rPr>
          <w:rFonts w:ascii="Times New Roman" w:eastAsia="Times New Roman" w:hAnsi="Times New Roman" w:cs="Times New Roman"/>
          <w:i/>
          <w:iCs/>
          <w:color w:val="222222"/>
          <w:bdr w:val="none" w:sz="0" w:space="0" w:color="auto" w:frame="1"/>
          <w:lang w:eastAsia="ru-RU"/>
        </w:rPr>
        <w:t>M</w:t>
      </w:r>
      <w:proofErr w:type="gramEnd"/>
      <w:r w:rsidRPr="006F533E">
        <w:rPr>
          <w:rFonts w:ascii="inherit" w:eastAsia="Times New Roman" w:hAnsi="inherit" w:cs="Times New Roman"/>
          <w:color w:val="222222"/>
          <w:sz w:val="15"/>
          <w:szCs w:val="15"/>
          <w:bdr w:val="none" w:sz="0" w:space="0" w:color="auto" w:frame="1"/>
          <w:lang w:eastAsia="ru-RU"/>
        </w:rPr>
        <w:t>к</w:t>
      </w:r>
      <w:proofErr w:type="spellEnd"/>
      <w:r w:rsidRPr="006F533E">
        <w:rPr>
          <w:rFonts w:ascii="Times New Roman" w:eastAsia="Times New Roman" w:hAnsi="Times New Roman" w:cs="Times New Roman"/>
          <w:color w:val="222222"/>
          <w:bdr w:val="none" w:sz="0" w:space="0" w:color="auto" w:frame="1"/>
          <w:lang w:eastAsia="ru-RU"/>
        </w:rPr>
        <w:t>(</w:t>
      </w:r>
      <w:r w:rsidRPr="006F533E">
        <w:rPr>
          <w:rFonts w:ascii="Times New Roman" w:eastAsia="Times New Roman" w:hAnsi="Times New Roman" w:cs="Times New Roman"/>
          <w:i/>
          <w:iCs/>
          <w:color w:val="222222"/>
          <w:bdr w:val="none" w:sz="0" w:space="0" w:color="auto" w:frame="1"/>
          <w:lang w:eastAsia="ru-RU"/>
        </w:rPr>
        <w:t>x</w:t>
      </w:r>
      <w:r w:rsidRPr="006F533E">
        <w:rPr>
          <w:rFonts w:ascii="Times New Roman" w:eastAsia="Times New Roman" w:hAnsi="Times New Roman" w:cs="Times New Roman"/>
          <w:color w:val="222222"/>
          <w:bdr w:val="none" w:sz="0" w:space="0" w:color="auto" w:frame="1"/>
          <w:lang w:eastAsia="ru-RU"/>
        </w:rPr>
        <w:t>)=</w:t>
      </w:r>
      <w:r w:rsidRPr="006F533E">
        <w:rPr>
          <w:rFonts w:ascii="inherit" w:eastAsia="Times New Roman" w:hAnsi="inherit" w:cs="Times New Roman"/>
          <w:noProof/>
          <w:color w:val="222222"/>
          <w:bdr w:val="none" w:sz="0" w:space="0" w:color="auto" w:frame="1"/>
          <w:lang w:eastAsia="ru-RU"/>
        </w:rPr>
        <w:drawing>
          <wp:inline distT="0" distB="0" distL="0" distR="0" wp14:anchorId="367229E0" wp14:editId="54BD55D5">
            <wp:extent cx="187325" cy="198120"/>
            <wp:effectExtent l="0" t="0" r="3175" b="0"/>
            <wp:docPr id="32" name="Рисунок 32" descr="http://sopromat.in.ua/js/jsMath/fonts/cmex10/alpha/100/char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sopromat.in.ua/js/jsMath/fonts/cmex10/alpha/100/char58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F533E">
        <w:rPr>
          <w:rFonts w:ascii="Times New Roman" w:eastAsia="Times New Roman" w:hAnsi="Times New Roman" w:cs="Times New Roman"/>
          <w:i/>
          <w:iCs/>
          <w:color w:val="222222"/>
          <w:bdr w:val="none" w:sz="0" w:space="0" w:color="auto" w:frame="1"/>
          <w:lang w:eastAsia="ru-RU"/>
        </w:rPr>
        <w:t>M</w:t>
      </w:r>
      <w:r w:rsidRPr="006F533E">
        <w:rPr>
          <w:rFonts w:ascii="inherit" w:eastAsia="Times New Roman" w:hAnsi="inherit" w:cs="Times New Roman"/>
          <w:color w:val="222222"/>
          <w:sz w:val="15"/>
          <w:szCs w:val="15"/>
          <w:bdr w:val="none" w:sz="0" w:space="0" w:color="auto" w:frame="1"/>
          <w:lang w:eastAsia="ru-RU"/>
        </w:rPr>
        <w:t>к</w:t>
      </w:r>
      <w:r w:rsidRPr="006F533E">
        <w:rPr>
          <w:rFonts w:ascii="Times New Roman" w:eastAsia="Times New Roman" w:hAnsi="Times New Roman" w:cs="Times New Roman"/>
          <w:i/>
          <w:iCs/>
          <w:color w:val="222222"/>
          <w:sz w:val="15"/>
          <w:szCs w:val="15"/>
          <w:bdr w:val="none" w:sz="0" w:space="0" w:color="auto" w:frame="1"/>
          <w:lang w:eastAsia="ru-RU"/>
        </w:rPr>
        <w:t>i</w:t>
      </w:r>
      <w:proofErr w:type="spellEnd"/>
      <w:r w:rsidRPr="006F533E">
        <w:rPr>
          <w:rFonts w:ascii="Times New Roman" w:eastAsia="Times New Roman" w:hAnsi="Times New Roman" w:cs="Times New Roman"/>
          <w:color w:val="222222"/>
          <w:bdr w:val="none" w:sz="0" w:space="0" w:color="auto" w:frame="1"/>
          <w:lang w:eastAsia="ru-RU"/>
        </w:rPr>
        <w:t>+</w:t>
      </w:r>
      <w:r w:rsidRPr="006F533E">
        <w:rPr>
          <w:rFonts w:ascii="inherit" w:eastAsia="Times New Roman" w:hAnsi="inherit" w:cs="Times New Roman"/>
          <w:noProof/>
          <w:color w:val="222222"/>
          <w:bdr w:val="none" w:sz="0" w:space="0" w:color="auto" w:frame="1"/>
          <w:lang w:eastAsia="ru-RU"/>
        </w:rPr>
        <w:drawing>
          <wp:inline distT="0" distB="0" distL="0" distR="0" wp14:anchorId="7E92B5F3" wp14:editId="5D5B28DB">
            <wp:extent cx="187325" cy="198120"/>
            <wp:effectExtent l="0" t="0" r="3175" b="0"/>
            <wp:docPr id="33" name="Рисунок 33" descr="http://sopromat.in.ua/js/jsMath/fonts/cmex10/alpha/100/char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sopromat.in.ua/js/jsMath/fonts/cmex10/alpha/100/char58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F533E">
        <w:rPr>
          <w:rFonts w:ascii="Times New Roman" w:eastAsia="Times New Roman" w:hAnsi="Times New Roman" w:cs="Times New Roman"/>
          <w:i/>
          <w:iCs/>
          <w:color w:val="222222"/>
          <w:bdr w:val="none" w:sz="0" w:space="0" w:color="auto" w:frame="1"/>
          <w:lang w:eastAsia="ru-RU"/>
        </w:rPr>
        <w:t>m</w:t>
      </w:r>
      <w:r w:rsidRPr="006F533E">
        <w:rPr>
          <w:rFonts w:ascii="Times New Roman" w:eastAsia="Times New Roman" w:hAnsi="Times New Roman" w:cs="Times New Roman"/>
          <w:i/>
          <w:iCs/>
          <w:color w:val="222222"/>
          <w:sz w:val="15"/>
          <w:szCs w:val="15"/>
          <w:bdr w:val="none" w:sz="0" w:space="0" w:color="auto" w:frame="1"/>
          <w:lang w:eastAsia="ru-RU"/>
        </w:rPr>
        <w:t>i</w:t>
      </w:r>
      <w:proofErr w:type="spellEnd"/>
      <w:r w:rsidRPr="006F533E">
        <w:rPr>
          <w:rFonts w:ascii="Times New Roman" w:eastAsia="Times New Roman" w:hAnsi="Times New Roman" w:cs="Times New Roman"/>
          <w:color w:val="222222"/>
          <w:bdr w:val="none" w:sz="0" w:space="0" w:color="auto" w:frame="1"/>
          <w:lang w:eastAsia="ru-RU"/>
        </w:rPr>
        <w:t>(</w:t>
      </w:r>
      <w:r w:rsidRPr="006F533E">
        <w:rPr>
          <w:rFonts w:ascii="Times New Roman" w:eastAsia="Times New Roman" w:hAnsi="Times New Roman" w:cs="Times New Roman"/>
          <w:i/>
          <w:iCs/>
          <w:color w:val="222222"/>
          <w:bdr w:val="none" w:sz="0" w:space="0" w:color="auto" w:frame="1"/>
          <w:lang w:eastAsia="ru-RU"/>
        </w:rPr>
        <w:t>x</w:t>
      </w:r>
      <w:r w:rsidRPr="006F533E">
        <w:rPr>
          <w:rFonts w:ascii="Times New Roman" w:eastAsia="Times New Roman" w:hAnsi="Times New Roman" w:cs="Times New Roman"/>
          <w:color w:val="222222"/>
          <w:bdr w:val="none" w:sz="0" w:space="0" w:color="auto" w:frame="1"/>
          <w:lang w:eastAsia="ru-RU"/>
        </w:rPr>
        <w:t>)</w:t>
      </w:r>
      <w:r w:rsidRPr="006F533E">
        <w:rPr>
          <w:rFonts w:ascii="inherit" w:eastAsia="Times New Roman" w:hAnsi="inherit" w:cs="Times New Roman"/>
          <w:noProof/>
          <w:color w:val="222222"/>
          <w:bdr w:val="none" w:sz="0" w:space="0" w:color="auto" w:frame="1"/>
          <w:lang w:eastAsia="ru-RU"/>
        </w:rPr>
        <w:drawing>
          <wp:inline distT="0" distB="0" distL="0" distR="0" wp14:anchorId="0D3B43E3" wp14:editId="35A80547">
            <wp:extent cx="22225" cy="22225"/>
            <wp:effectExtent l="0" t="0" r="0" b="0"/>
            <wp:docPr id="34" name="Рисунок 34" descr="http://sopromat.in.ua/js/jsMath/fonts/cmsy10/alpha/100/char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sopromat.in.ua/js/jsMath/fonts/cmsy10/alpha/100/char01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533E">
        <w:rPr>
          <w:rFonts w:ascii="Times New Roman" w:eastAsia="Times New Roman" w:hAnsi="Times New Roman" w:cs="Times New Roman"/>
          <w:color w:val="222222"/>
          <w:bdr w:val="none" w:sz="0" w:space="0" w:color="auto" w:frame="1"/>
          <w:lang w:eastAsia="ru-RU"/>
        </w:rPr>
        <w:t>(</w:t>
      </w:r>
      <w:r w:rsidRPr="006F533E">
        <w:rPr>
          <w:rFonts w:ascii="Times New Roman" w:eastAsia="Times New Roman" w:hAnsi="Times New Roman" w:cs="Times New Roman"/>
          <w:i/>
          <w:iCs/>
          <w:color w:val="222222"/>
          <w:bdr w:val="none" w:sz="0" w:space="0" w:color="auto" w:frame="1"/>
          <w:lang w:eastAsia="ru-RU"/>
        </w:rPr>
        <w:t>x</w:t>
      </w:r>
      <w:r w:rsidRPr="006F533E">
        <w:rPr>
          <w:rFonts w:ascii="inherit" w:eastAsia="Times New Roman" w:hAnsi="inherit" w:cs="Times New Roman"/>
          <w:color w:val="222222"/>
          <w:bdr w:val="none" w:sz="0" w:space="0" w:color="auto" w:frame="1"/>
          <w:lang w:eastAsia="ru-RU"/>
        </w:rPr>
        <w:t>−</w:t>
      </w:r>
      <w:proofErr w:type="spellStart"/>
      <w:r w:rsidRPr="006F533E">
        <w:rPr>
          <w:rFonts w:ascii="Times New Roman" w:eastAsia="Times New Roman" w:hAnsi="Times New Roman" w:cs="Times New Roman"/>
          <w:i/>
          <w:iCs/>
          <w:color w:val="222222"/>
          <w:bdr w:val="none" w:sz="0" w:space="0" w:color="auto" w:frame="1"/>
          <w:lang w:eastAsia="ru-RU"/>
        </w:rPr>
        <w:t>L</w:t>
      </w:r>
      <w:r w:rsidRPr="006F533E">
        <w:rPr>
          <w:rFonts w:ascii="Times New Roman" w:eastAsia="Times New Roman" w:hAnsi="Times New Roman" w:cs="Times New Roman"/>
          <w:i/>
          <w:iCs/>
          <w:color w:val="222222"/>
          <w:sz w:val="15"/>
          <w:szCs w:val="15"/>
          <w:bdr w:val="none" w:sz="0" w:space="0" w:color="auto" w:frame="1"/>
          <w:lang w:eastAsia="ru-RU"/>
        </w:rPr>
        <w:t>m</w:t>
      </w:r>
      <w:r w:rsidRPr="006F533E">
        <w:rPr>
          <w:rFonts w:ascii="inherit" w:eastAsia="Times New Roman" w:hAnsi="inherit" w:cs="Times New Roman"/>
          <w:color w:val="222222"/>
          <w:sz w:val="15"/>
          <w:szCs w:val="15"/>
          <w:bdr w:val="none" w:sz="0" w:space="0" w:color="auto" w:frame="1"/>
          <w:lang w:eastAsia="ru-RU"/>
        </w:rPr>
        <w:t>н</w:t>
      </w:r>
      <w:proofErr w:type="spellEnd"/>
      <w:r w:rsidRPr="006F533E">
        <w:rPr>
          <w:rFonts w:ascii="Times New Roman" w:eastAsia="Times New Roman" w:hAnsi="Times New Roman" w:cs="Times New Roman"/>
          <w:color w:val="222222"/>
          <w:bdr w:val="none" w:sz="0" w:space="0" w:color="auto" w:frame="1"/>
          <w:lang w:eastAsia="ru-RU"/>
        </w:rPr>
        <w:t>)</w:t>
      </w:r>
      <w:r w:rsidRPr="006F533E">
        <w:rPr>
          <w:rFonts w:ascii="inherit" w:eastAsia="Times New Roman" w:hAnsi="inherit" w:cs="Times New Roman"/>
          <w:color w:val="222222"/>
          <w:bdr w:val="none" w:sz="0" w:space="0" w:color="auto" w:frame="1"/>
          <w:lang w:eastAsia="ru-RU"/>
        </w:rPr>
        <w:t>−</w:t>
      </w:r>
      <w:r w:rsidRPr="006F533E">
        <w:rPr>
          <w:rFonts w:ascii="inherit" w:eastAsia="Times New Roman" w:hAnsi="inherit" w:cs="Times New Roman"/>
          <w:noProof/>
          <w:color w:val="222222"/>
          <w:bdr w:val="none" w:sz="0" w:space="0" w:color="auto" w:frame="1"/>
          <w:lang w:eastAsia="ru-RU"/>
        </w:rPr>
        <w:drawing>
          <wp:inline distT="0" distB="0" distL="0" distR="0" wp14:anchorId="09DF35E9" wp14:editId="5323D933">
            <wp:extent cx="187325" cy="198120"/>
            <wp:effectExtent l="0" t="0" r="3175" b="0"/>
            <wp:docPr id="35" name="Рисунок 35" descr="http://sopromat.in.ua/js/jsMath/fonts/cmex10/alpha/100/char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sopromat.in.ua/js/jsMath/fonts/cmex10/alpha/100/char58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F533E">
        <w:rPr>
          <w:rFonts w:ascii="Times New Roman" w:eastAsia="Times New Roman" w:hAnsi="Times New Roman" w:cs="Times New Roman"/>
          <w:i/>
          <w:iCs/>
          <w:color w:val="222222"/>
          <w:bdr w:val="none" w:sz="0" w:space="0" w:color="auto" w:frame="1"/>
          <w:lang w:eastAsia="ru-RU"/>
        </w:rPr>
        <w:t>m</w:t>
      </w:r>
      <w:r w:rsidRPr="006F533E">
        <w:rPr>
          <w:rFonts w:ascii="Times New Roman" w:eastAsia="Times New Roman" w:hAnsi="Times New Roman" w:cs="Times New Roman"/>
          <w:i/>
          <w:iCs/>
          <w:color w:val="222222"/>
          <w:sz w:val="15"/>
          <w:szCs w:val="15"/>
          <w:bdr w:val="none" w:sz="0" w:space="0" w:color="auto" w:frame="1"/>
          <w:lang w:eastAsia="ru-RU"/>
        </w:rPr>
        <w:t>i</w:t>
      </w:r>
      <w:proofErr w:type="spellEnd"/>
      <w:r w:rsidRPr="006F533E">
        <w:rPr>
          <w:rFonts w:ascii="Times New Roman" w:eastAsia="Times New Roman" w:hAnsi="Times New Roman" w:cs="Times New Roman"/>
          <w:color w:val="222222"/>
          <w:bdr w:val="none" w:sz="0" w:space="0" w:color="auto" w:frame="1"/>
          <w:lang w:eastAsia="ru-RU"/>
        </w:rPr>
        <w:t>(</w:t>
      </w:r>
      <w:r w:rsidRPr="006F533E">
        <w:rPr>
          <w:rFonts w:ascii="Times New Roman" w:eastAsia="Times New Roman" w:hAnsi="Times New Roman" w:cs="Times New Roman"/>
          <w:i/>
          <w:iCs/>
          <w:color w:val="222222"/>
          <w:bdr w:val="none" w:sz="0" w:space="0" w:color="auto" w:frame="1"/>
          <w:lang w:eastAsia="ru-RU"/>
        </w:rPr>
        <w:t>x</w:t>
      </w:r>
      <w:r w:rsidRPr="006F533E">
        <w:rPr>
          <w:rFonts w:ascii="Times New Roman" w:eastAsia="Times New Roman" w:hAnsi="Times New Roman" w:cs="Times New Roman"/>
          <w:color w:val="222222"/>
          <w:bdr w:val="none" w:sz="0" w:space="0" w:color="auto" w:frame="1"/>
          <w:lang w:eastAsia="ru-RU"/>
        </w:rPr>
        <w:t>)</w:t>
      </w:r>
      <w:r w:rsidRPr="006F533E">
        <w:rPr>
          <w:rFonts w:ascii="inherit" w:eastAsia="Times New Roman" w:hAnsi="inherit" w:cs="Times New Roman"/>
          <w:noProof/>
          <w:color w:val="222222"/>
          <w:bdr w:val="none" w:sz="0" w:space="0" w:color="auto" w:frame="1"/>
          <w:lang w:eastAsia="ru-RU"/>
        </w:rPr>
        <w:drawing>
          <wp:inline distT="0" distB="0" distL="0" distR="0" wp14:anchorId="21506427" wp14:editId="241EF1DA">
            <wp:extent cx="22225" cy="22225"/>
            <wp:effectExtent l="0" t="0" r="0" b="0"/>
            <wp:docPr id="36" name="Рисунок 36" descr="http://sopromat.in.ua/js/jsMath/fonts/cmsy10/alpha/100/char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sopromat.in.ua/js/jsMath/fonts/cmsy10/alpha/100/char01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533E">
        <w:rPr>
          <w:rFonts w:ascii="Times New Roman" w:eastAsia="Times New Roman" w:hAnsi="Times New Roman" w:cs="Times New Roman"/>
          <w:color w:val="222222"/>
          <w:bdr w:val="none" w:sz="0" w:space="0" w:color="auto" w:frame="1"/>
          <w:lang w:eastAsia="ru-RU"/>
        </w:rPr>
        <w:t>(</w:t>
      </w:r>
      <w:r w:rsidRPr="006F533E">
        <w:rPr>
          <w:rFonts w:ascii="Times New Roman" w:eastAsia="Times New Roman" w:hAnsi="Times New Roman" w:cs="Times New Roman"/>
          <w:i/>
          <w:iCs/>
          <w:color w:val="222222"/>
          <w:bdr w:val="none" w:sz="0" w:space="0" w:color="auto" w:frame="1"/>
          <w:lang w:eastAsia="ru-RU"/>
        </w:rPr>
        <w:t>x</w:t>
      </w:r>
      <w:r w:rsidRPr="006F533E">
        <w:rPr>
          <w:rFonts w:ascii="inherit" w:eastAsia="Times New Roman" w:hAnsi="inherit" w:cs="Times New Roman"/>
          <w:color w:val="222222"/>
          <w:bdr w:val="none" w:sz="0" w:space="0" w:color="auto" w:frame="1"/>
          <w:lang w:eastAsia="ru-RU"/>
        </w:rPr>
        <w:t>−</w:t>
      </w:r>
      <w:proofErr w:type="spellStart"/>
      <w:r w:rsidRPr="006F533E">
        <w:rPr>
          <w:rFonts w:ascii="Times New Roman" w:eastAsia="Times New Roman" w:hAnsi="Times New Roman" w:cs="Times New Roman"/>
          <w:i/>
          <w:iCs/>
          <w:color w:val="222222"/>
          <w:bdr w:val="none" w:sz="0" w:space="0" w:color="auto" w:frame="1"/>
          <w:lang w:eastAsia="ru-RU"/>
        </w:rPr>
        <w:t>L</w:t>
      </w:r>
      <w:r w:rsidRPr="006F533E">
        <w:rPr>
          <w:rFonts w:ascii="Times New Roman" w:eastAsia="Times New Roman" w:hAnsi="Times New Roman" w:cs="Times New Roman"/>
          <w:i/>
          <w:iCs/>
          <w:color w:val="222222"/>
          <w:sz w:val="15"/>
          <w:szCs w:val="15"/>
          <w:bdr w:val="none" w:sz="0" w:space="0" w:color="auto" w:frame="1"/>
          <w:lang w:eastAsia="ru-RU"/>
        </w:rPr>
        <w:t>m</w:t>
      </w:r>
      <w:r w:rsidRPr="006F533E">
        <w:rPr>
          <w:rFonts w:ascii="inherit" w:eastAsia="Times New Roman" w:hAnsi="inherit" w:cs="Times New Roman"/>
          <w:color w:val="222222"/>
          <w:sz w:val="15"/>
          <w:szCs w:val="15"/>
          <w:bdr w:val="none" w:sz="0" w:space="0" w:color="auto" w:frame="1"/>
          <w:lang w:eastAsia="ru-RU"/>
        </w:rPr>
        <w:t>к</w:t>
      </w:r>
      <w:proofErr w:type="spellEnd"/>
      <w:r w:rsidRPr="006F533E">
        <w:rPr>
          <w:rFonts w:ascii="Times New Roman" w:eastAsia="Times New Roman" w:hAnsi="Times New Roman" w:cs="Times New Roman"/>
          <w:color w:val="222222"/>
          <w:bdr w:val="none" w:sz="0" w:space="0" w:color="auto" w:frame="1"/>
          <w:lang w:eastAsia="ru-RU"/>
        </w:rPr>
        <w:t>)</w:t>
      </w:r>
      <w:r w:rsidRPr="006F533E">
        <w:rPr>
          <w:rFonts w:ascii="inherit" w:eastAsia="Times New Roman" w:hAnsi="inherit" w:cs="Times New Roman"/>
          <w:color w:val="222222"/>
          <w:bdr w:val="none" w:sz="0" w:space="0" w:color="auto" w:frame="1"/>
          <w:lang w:eastAsia="ru-RU"/>
        </w:rPr>
        <w:t> </w:t>
      </w:r>
    </w:p>
    <w:p w:rsidR="006F533E" w:rsidRPr="006F533E" w:rsidRDefault="006F533E" w:rsidP="006F533E">
      <w:pPr>
        <w:shd w:val="clear" w:color="auto" w:fill="FCFFFF"/>
        <w:spacing w:after="0" w:line="240" w:lineRule="auto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6F533E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где </w:t>
      </w:r>
      <w:proofErr w:type="spellStart"/>
      <w:r w:rsidRPr="006F533E">
        <w:rPr>
          <w:rFonts w:ascii="Georgia" w:eastAsia="Times New Roman" w:hAnsi="Georgia" w:cs="Arial"/>
          <w:i/>
          <w:iCs/>
          <w:color w:val="222222"/>
          <w:sz w:val="18"/>
          <w:szCs w:val="18"/>
          <w:bdr w:val="none" w:sz="0" w:space="0" w:color="auto" w:frame="1"/>
          <w:lang w:eastAsia="ru-RU"/>
        </w:rPr>
        <w:t>L</w:t>
      </w:r>
      <w:r w:rsidRPr="006F533E">
        <w:rPr>
          <w:rFonts w:ascii="Georgia" w:eastAsia="Times New Roman" w:hAnsi="Georgia" w:cs="Arial"/>
          <w:i/>
          <w:iCs/>
          <w:color w:val="222222"/>
          <w:sz w:val="18"/>
          <w:szCs w:val="18"/>
          <w:bdr w:val="none" w:sz="0" w:space="0" w:color="auto" w:frame="1"/>
          <w:vertAlign w:val="subscript"/>
          <w:lang w:eastAsia="ru-RU"/>
        </w:rPr>
        <w:t>mн</w:t>
      </w:r>
      <w:proofErr w:type="spellEnd"/>
      <w:r w:rsidRPr="006F533E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 и </w:t>
      </w:r>
      <w:proofErr w:type="spellStart"/>
      <w:r w:rsidRPr="006F533E">
        <w:rPr>
          <w:rFonts w:ascii="Georgia" w:eastAsia="Times New Roman" w:hAnsi="Georgia" w:cs="Arial"/>
          <w:i/>
          <w:iCs/>
          <w:color w:val="222222"/>
          <w:sz w:val="18"/>
          <w:szCs w:val="18"/>
          <w:bdr w:val="none" w:sz="0" w:space="0" w:color="auto" w:frame="1"/>
          <w:lang w:eastAsia="ru-RU"/>
        </w:rPr>
        <w:t>L</w:t>
      </w:r>
      <w:r w:rsidRPr="006F533E">
        <w:rPr>
          <w:rFonts w:ascii="Georgia" w:eastAsia="Times New Roman" w:hAnsi="Georgia" w:cs="Arial"/>
          <w:i/>
          <w:iCs/>
          <w:color w:val="222222"/>
          <w:sz w:val="18"/>
          <w:szCs w:val="18"/>
          <w:bdr w:val="none" w:sz="0" w:space="0" w:color="auto" w:frame="1"/>
          <w:vertAlign w:val="subscript"/>
          <w:lang w:eastAsia="ru-RU"/>
        </w:rPr>
        <w:t>m</w:t>
      </w:r>
      <w:proofErr w:type="gramStart"/>
      <w:r w:rsidRPr="006F533E">
        <w:rPr>
          <w:rFonts w:ascii="Georgia" w:eastAsia="Times New Roman" w:hAnsi="Georgia" w:cs="Arial"/>
          <w:i/>
          <w:iCs/>
          <w:color w:val="222222"/>
          <w:sz w:val="18"/>
          <w:szCs w:val="18"/>
          <w:bdr w:val="none" w:sz="0" w:space="0" w:color="auto" w:frame="1"/>
          <w:vertAlign w:val="subscript"/>
          <w:lang w:eastAsia="ru-RU"/>
        </w:rPr>
        <w:t>к</w:t>
      </w:r>
      <w:proofErr w:type="spellEnd"/>
      <w:proofErr w:type="gramEnd"/>
      <w:r w:rsidRPr="006F533E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 – расстояние от начала координат до начала и до конца распределенного момента соответственно.</w:t>
      </w:r>
    </w:p>
    <w:p w:rsidR="006F533E" w:rsidRPr="006F533E" w:rsidRDefault="006F533E" w:rsidP="006F533E">
      <w:pPr>
        <w:shd w:val="clear" w:color="auto" w:fill="FCFFFF"/>
        <w:spacing w:after="360" w:line="240" w:lineRule="auto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6F533E">
        <w:rPr>
          <w:rFonts w:ascii="inherit" w:eastAsia="Times New Roman" w:hAnsi="inherit" w:cs="Arial"/>
          <w:b/>
          <w:bCs/>
          <w:color w:val="222222"/>
          <w:sz w:val="18"/>
          <w:szCs w:val="18"/>
          <w:lang w:eastAsia="ru-RU"/>
        </w:rPr>
        <w:t>Дифференциальная зависимость</w:t>
      </w:r>
      <w:r w:rsidRPr="006F533E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 внутренних усилий от распределенной нагрузки </w:t>
      </w:r>
      <w:r w:rsidRPr="006F533E">
        <w:rPr>
          <w:rFonts w:ascii="Georgia" w:eastAsia="Times New Roman" w:hAnsi="Georgia" w:cs="Arial"/>
          <w:i/>
          <w:iCs/>
          <w:color w:val="222222"/>
          <w:sz w:val="18"/>
          <w:szCs w:val="18"/>
          <w:lang w:eastAsia="ru-RU"/>
        </w:rPr>
        <w:t>m</w:t>
      </w:r>
      <w:r w:rsidRPr="006F533E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:</w:t>
      </w:r>
    </w:p>
    <w:p w:rsidR="006F533E" w:rsidRPr="006F533E" w:rsidRDefault="006F533E" w:rsidP="006F533E">
      <w:pPr>
        <w:shd w:val="clear" w:color="auto" w:fill="FCFFFF"/>
        <w:spacing w:after="0" w:line="240" w:lineRule="auto"/>
        <w:jc w:val="center"/>
        <w:textAlignment w:val="center"/>
        <w:rPr>
          <w:rFonts w:ascii="Georgia" w:eastAsia="Times New Roman" w:hAnsi="Georgia" w:cs="Arial"/>
          <w:color w:val="222222"/>
          <w:sz w:val="18"/>
          <w:szCs w:val="18"/>
          <w:lang w:eastAsia="ru-RU"/>
        </w:rPr>
      </w:pPr>
      <w:proofErr w:type="spellStart"/>
      <w:r w:rsidRPr="006F533E">
        <w:rPr>
          <w:rFonts w:ascii="Georgia" w:eastAsia="Times New Roman" w:hAnsi="Georgia" w:cs="Arial"/>
          <w:i/>
          <w:iCs/>
          <w:color w:val="222222"/>
          <w:sz w:val="18"/>
          <w:szCs w:val="18"/>
          <w:bdr w:val="none" w:sz="0" w:space="0" w:color="auto" w:frame="1"/>
          <w:lang w:eastAsia="ru-RU"/>
        </w:rPr>
        <w:t>dM</w:t>
      </w:r>
      <w:proofErr w:type="gramStart"/>
      <w:r w:rsidRPr="006F533E">
        <w:rPr>
          <w:rFonts w:ascii="Georgia" w:eastAsia="Times New Roman" w:hAnsi="Georgia" w:cs="Arial"/>
          <w:i/>
          <w:iCs/>
          <w:color w:val="222222"/>
          <w:sz w:val="18"/>
          <w:szCs w:val="18"/>
          <w:bdr w:val="none" w:sz="0" w:space="0" w:color="auto" w:frame="1"/>
          <w:vertAlign w:val="subscript"/>
          <w:lang w:eastAsia="ru-RU"/>
        </w:rPr>
        <w:t>к</w:t>
      </w:r>
      <w:proofErr w:type="spellEnd"/>
      <w:proofErr w:type="gramEnd"/>
      <w:r w:rsidRPr="006F533E">
        <w:rPr>
          <w:rFonts w:ascii="Georgia" w:eastAsia="Times New Roman" w:hAnsi="Georgia" w:cs="Arial"/>
          <w:i/>
          <w:iCs/>
          <w:color w:val="222222"/>
          <w:sz w:val="18"/>
          <w:szCs w:val="18"/>
          <w:bdr w:val="none" w:sz="0" w:space="0" w:color="auto" w:frame="1"/>
          <w:lang w:eastAsia="ru-RU"/>
        </w:rPr>
        <w:t xml:space="preserve"> = </w:t>
      </w:r>
      <w:proofErr w:type="spellStart"/>
      <w:r w:rsidRPr="006F533E">
        <w:rPr>
          <w:rFonts w:ascii="Georgia" w:eastAsia="Times New Roman" w:hAnsi="Georgia" w:cs="Arial"/>
          <w:i/>
          <w:iCs/>
          <w:color w:val="222222"/>
          <w:sz w:val="18"/>
          <w:szCs w:val="18"/>
          <w:bdr w:val="none" w:sz="0" w:space="0" w:color="auto" w:frame="1"/>
          <w:lang w:eastAsia="ru-RU"/>
        </w:rPr>
        <w:t>m·dx</w:t>
      </w:r>
      <w:proofErr w:type="spellEnd"/>
    </w:p>
    <w:p w:rsidR="006F533E" w:rsidRPr="006F533E" w:rsidRDefault="006F533E" w:rsidP="006F533E">
      <w:pPr>
        <w:shd w:val="clear" w:color="auto" w:fill="FCFFFF"/>
        <w:spacing w:after="240" w:line="240" w:lineRule="auto"/>
        <w:textAlignment w:val="baseline"/>
        <w:outlineLvl w:val="2"/>
        <w:rPr>
          <w:rFonts w:ascii="inherit" w:eastAsia="Times New Roman" w:hAnsi="inherit" w:cs="Arial"/>
          <w:color w:val="111111"/>
          <w:sz w:val="27"/>
          <w:szCs w:val="27"/>
          <w:lang w:eastAsia="ru-RU"/>
        </w:rPr>
      </w:pPr>
      <w:r w:rsidRPr="006F533E">
        <w:rPr>
          <w:rFonts w:ascii="inherit" w:eastAsia="Times New Roman" w:hAnsi="inherit" w:cs="Arial"/>
          <w:color w:val="111111"/>
          <w:sz w:val="27"/>
          <w:szCs w:val="27"/>
          <w:lang w:eastAsia="ru-RU"/>
        </w:rPr>
        <w:t>Общий порядок расчета и построения эпюры.</w:t>
      </w:r>
    </w:p>
    <w:p w:rsidR="006F533E" w:rsidRPr="006F533E" w:rsidRDefault="006F533E" w:rsidP="006F533E">
      <w:pPr>
        <w:numPr>
          <w:ilvl w:val="0"/>
          <w:numId w:val="2"/>
        </w:numPr>
        <w:shd w:val="clear" w:color="auto" w:fill="FCFFFF"/>
        <w:spacing w:after="0" w:line="240" w:lineRule="auto"/>
        <w:ind w:left="0" w:right="360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6F533E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Намечаем характерные сечения стержня.</w:t>
      </w:r>
    </w:p>
    <w:p w:rsidR="006F533E" w:rsidRPr="006F533E" w:rsidRDefault="006F533E" w:rsidP="006F533E">
      <w:pPr>
        <w:numPr>
          <w:ilvl w:val="0"/>
          <w:numId w:val="2"/>
        </w:numPr>
        <w:shd w:val="clear" w:color="auto" w:fill="FCFFFF"/>
        <w:spacing w:after="0" w:line="240" w:lineRule="auto"/>
        <w:ind w:left="0" w:right="360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6F533E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Определяем крутящий момент в каждом характерном сечении.</w:t>
      </w:r>
    </w:p>
    <w:p w:rsidR="006F533E" w:rsidRPr="006F533E" w:rsidRDefault="006F533E" w:rsidP="006F533E">
      <w:pPr>
        <w:numPr>
          <w:ilvl w:val="0"/>
          <w:numId w:val="2"/>
        </w:numPr>
        <w:shd w:val="clear" w:color="auto" w:fill="FCFFFF"/>
        <w:spacing w:after="0" w:line="240" w:lineRule="auto"/>
        <w:ind w:left="0" w:right="360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6F533E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По найденным значениям моментов строим эпюру.</w:t>
      </w:r>
    </w:p>
    <w:p w:rsidR="006F533E" w:rsidRPr="006F533E" w:rsidRDefault="006F533E" w:rsidP="006F533E">
      <w:pPr>
        <w:shd w:val="clear" w:color="auto" w:fill="FCFFFF"/>
        <w:spacing w:after="240" w:line="240" w:lineRule="auto"/>
        <w:textAlignment w:val="baseline"/>
        <w:outlineLvl w:val="2"/>
        <w:rPr>
          <w:rFonts w:ascii="inherit" w:eastAsia="Times New Roman" w:hAnsi="inherit" w:cs="Arial"/>
          <w:color w:val="111111"/>
          <w:sz w:val="27"/>
          <w:szCs w:val="27"/>
          <w:lang w:eastAsia="ru-RU"/>
        </w:rPr>
      </w:pPr>
      <w:r w:rsidRPr="006F533E">
        <w:rPr>
          <w:rFonts w:ascii="inherit" w:eastAsia="Times New Roman" w:hAnsi="inherit" w:cs="Arial"/>
          <w:color w:val="111111"/>
          <w:sz w:val="27"/>
          <w:szCs w:val="27"/>
          <w:lang w:eastAsia="ru-RU"/>
        </w:rPr>
        <w:t>Построение эпюр крутящих моментов (пример)</w:t>
      </w:r>
    </w:p>
    <w:p w:rsidR="006F533E" w:rsidRPr="006F533E" w:rsidRDefault="006F533E" w:rsidP="006F533E">
      <w:pPr>
        <w:shd w:val="clear" w:color="auto" w:fill="FC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F533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Построить эпюру крутящих моментов для жестко защемленного стержня</w:t>
      </w:r>
    </w:p>
    <w:p w:rsidR="006F533E" w:rsidRPr="006F533E" w:rsidRDefault="006F533E" w:rsidP="006F533E">
      <w:pPr>
        <w:shd w:val="clear" w:color="auto" w:fill="FCFFFF"/>
        <w:spacing w:after="0" w:line="240" w:lineRule="auto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6F533E">
        <w:rPr>
          <w:rFonts w:ascii="inherit" w:eastAsia="Times New Roman" w:hAnsi="inherit" w:cs="Arial"/>
          <w:noProof/>
          <w:color w:val="000099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 wp14:anchorId="7792C330" wp14:editId="54570FD5">
            <wp:extent cx="3811905" cy="3492500"/>
            <wp:effectExtent l="0" t="0" r="0" b="0"/>
            <wp:docPr id="37" name="Рисунок 37" descr="Кручение бруса: исходные данные">
              <a:hlinkClick xmlns:a="http://schemas.openxmlformats.org/drawingml/2006/main" r:id="rId26" tooltip="&quot;Кручение бруса: исходные данны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Кручение бруса: исходные данные">
                      <a:hlinkClick r:id="rId26" tooltip="&quot;Кручение бруса: исходные данны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349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533E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Пусть прямолинейный стержень нагружен внешними сосредоточенными крутящими моментами M</w:t>
      </w:r>
      <w:r w:rsidRPr="006F533E">
        <w:rPr>
          <w:rFonts w:ascii="inherit" w:eastAsia="Times New Roman" w:hAnsi="inherit" w:cs="Arial"/>
          <w:color w:val="222222"/>
          <w:sz w:val="18"/>
          <w:szCs w:val="18"/>
          <w:vertAlign w:val="subscript"/>
          <w:lang w:eastAsia="ru-RU"/>
        </w:rPr>
        <w:t>кв1</w:t>
      </w:r>
      <w:r w:rsidRPr="006F533E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=-30кН·м, M</w:t>
      </w:r>
      <w:r w:rsidRPr="006F533E">
        <w:rPr>
          <w:rFonts w:ascii="inherit" w:eastAsia="Times New Roman" w:hAnsi="inherit" w:cs="Arial"/>
          <w:color w:val="222222"/>
          <w:sz w:val="18"/>
          <w:szCs w:val="18"/>
          <w:vertAlign w:val="subscript"/>
          <w:lang w:eastAsia="ru-RU"/>
        </w:rPr>
        <w:t>кв2</w:t>
      </w:r>
      <w:r w:rsidRPr="006F533E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 xml:space="preserve">=50 </w:t>
      </w:r>
      <w:proofErr w:type="spellStart"/>
      <w:r w:rsidRPr="006F533E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кН·м</w:t>
      </w:r>
      <w:proofErr w:type="spellEnd"/>
      <w:r w:rsidRPr="006F533E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, и распределенным моментом m</w:t>
      </w:r>
      <w:r w:rsidRPr="006F533E">
        <w:rPr>
          <w:rFonts w:ascii="inherit" w:eastAsia="Times New Roman" w:hAnsi="inherit" w:cs="Arial"/>
          <w:color w:val="222222"/>
          <w:sz w:val="18"/>
          <w:szCs w:val="18"/>
          <w:vertAlign w:val="subscript"/>
          <w:lang w:eastAsia="ru-RU"/>
        </w:rPr>
        <w:t>1</w:t>
      </w:r>
      <w:r w:rsidRPr="006F533E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=10кН. Реакции левой опоры можно не определять, т.к. в этом примере можно ограничиться рассмотрением лишь сил, приложенных к правым оставленным частям (справа от сечений).</w:t>
      </w:r>
    </w:p>
    <w:p w:rsidR="006F533E" w:rsidRPr="006F533E" w:rsidRDefault="006F533E" w:rsidP="006F533E">
      <w:pPr>
        <w:shd w:val="clear" w:color="auto" w:fill="FCFFFF"/>
        <w:spacing w:after="360" w:line="240" w:lineRule="auto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6F533E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1. Число характерных сечений — 6</w:t>
      </w:r>
      <w:proofErr w:type="gramStart"/>
      <w:r w:rsidRPr="006F533E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br/>
        <w:t>Д</w:t>
      </w:r>
      <w:proofErr w:type="gramEnd"/>
      <w:r w:rsidRPr="006F533E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ля заданного консольного стержня вычисления удобно вести, идя справа налево, начав их с 1–</w:t>
      </w:r>
      <w:proofErr w:type="spellStart"/>
      <w:r w:rsidRPr="006F533E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го</w:t>
      </w:r>
      <w:proofErr w:type="spellEnd"/>
      <w:r w:rsidRPr="006F533E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 xml:space="preserve"> сечения.</w:t>
      </w:r>
    </w:p>
    <w:p w:rsidR="006F533E" w:rsidRPr="006F533E" w:rsidRDefault="006F533E" w:rsidP="006F533E">
      <w:pPr>
        <w:shd w:val="clear" w:color="auto" w:fill="FCFFFF"/>
        <w:spacing w:after="360" w:line="240" w:lineRule="auto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6F533E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2. Проведем сечение 1. Определим крутящий момент в текущем сечении:</w:t>
      </w:r>
    </w:p>
    <w:p w:rsidR="006F533E" w:rsidRPr="006F533E" w:rsidRDefault="006F533E" w:rsidP="006F533E">
      <w:pPr>
        <w:shd w:val="clear" w:color="auto" w:fill="FCFFFF"/>
        <w:spacing w:before="240" w:after="240" w:line="240" w:lineRule="auto"/>
        <w:jc w:val="center"/>
        <w:textAlignment w:val="center"/>
        <w:rPr>
          <w:rFonts w:ascii="Georgia" w:eastAsia="Times New Roman" w:hAnsi="Georgia" w:cs="Arial"/>
          <w:color w:val="222222"/>
          <w:sz w:val="18"/>
          <w:szCs w:val="18"/>
          <w:lang w:eastAsia="ru-RU"/>
        </w:rPr>
      </w:pPr>
      <w:r w:rsidRPr="006F533E">
        <w:rPr>
          <w:rFonts w:ascii="Georgia" w:eastAsia="Times New Roman" w:hAnsi="Georgia" w:cs="Arial"/>
          <w:color w:val="222222"/>
          <w:sz w:val="18"/>
          <w:szCs w:val="18"/>
          <w:lang w:eastAsia="ru-RU"/>
        </w:rPr>
        <w:t>M</w:t>
      </w:r>
      <w:r w:rsidRPr="006F533E">
        <w:rPr>
          <w:rFonts w:ascii="Georgia" w:eastAsia="Times New Roman" w:hAnsi="Georgia" w:cs="Arial"/>
          <w:color w:val="222222"/>
          <w:sz w:val="18"/>
          <w:szCs w:val="18"/>
          <w:vertAlign w:val="subscript"/>
          <w:lang w:eastAsia="ru-RU"/>
        </w:rPr>
        <w:t>к1</w:t>
      </w:r>
      <w:r w:rsidRPr="006F533E">
        <w:rPr>
          <w:rFonts w:ascii="Georgia" w:eastAsia="Times New Roman" w:hAnsi="Georgia" w:cs="Arial"/>
          <w:color w:val="222222"/>
          <w:sz w:val="18"/>
          <w:szCs w:val="18"/>
          <w:lang w:eastAsia="ru-RU"/>
        </w:rPr>
        <w:t>= M</w:t>
      </w:r>
      <w:r w:rsidRPr="006F533E">
        <w:rPr>
          <w:rFonts w:ascii="Georgia" w:eastAsia="Times New Roman" w:hAnsi="Georgia" w:cs="Arial"/>
          <w:color w:val="222222"/>
          <w:sz w:val="18"/>
          <w:szCs w:val="18"/>
          <w:vertAlign w:val="subscript"/>
          <w:lang w:eastAsia="ru-RU"/>
        </w:rPr>
        <w:t>кв2</w:t>
      </w:r>
      <w:r w:rsidRPr="006F533E">
        <w:rPr>
          <w:rFonts w:ascii="Georgia" w:eastAsia="Times New Roman" w:hAnsi="Georgia" w:cs="Arial"/>
          <w:color w:val="222222"/>
          <w:sz w:val="18"/>
          <w:szCs w:val="18"/>
          <w:lang w:eastAsia="ru-RU"/>
        </w:rPr>
        <w:t xml:space="preserve">= 50 </w:t>
      </w:r>
      <w:proofErr w:type="spellStart"/>
      <w:r w:rsidRPr="006F533E">
        <w:rPr>
          <w:rFonts w:ascii="Georgia" w:eastAsia="Times New Roman" w:hAnsi="Georgia" w:cs="Arial"/>
          <w:color w:val="222222"/>
          <w:sz w:val="18"/>
          <w:szCs w:val="18"/>
          <w:lang w:eastAsia="ru-RU"/>
        </w:rPr>
        <w:t>кНм</w:t>
      </w:r>
      <w:proofErr w:type="spellEnd"/>
    </w:p>
    <w:p w:rsidR="006F533E" w:rsidRPr="006F533E" w:rsidRDefault="006F533E" w:rsidP="006F533E">
      <w:pPr>
        <w:shd w:val="clear" w:color="auto" w:fill="FCFFFF"/>
        <w:spacing w:after="360" w:line="240" w:lineRule="auto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6F533E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3. Проведем сечение 2. Отбросим левую часть, заменим ее действие крутящим моментом M</w:t>
      </w:r>
      <w:r w:rsidRPr="006F533E">
        <w:rPr>
          <w:rFonts w:ascii="inherit" w:eastAsia="Times New Roman" w:hAnsi="inherit" w:cs="Arial"/>
          <w:color w:val="222222"/>
          <w:sz w:val="18"/>
          <w:szCs w:val="18"/>
          <w:vertAlign w:val="subscript"/>
          <w:lang w:eastAsia="ru-RU"/>
        </w:rPr>
        <w:t>к2</w:t>
      </w:r>
      <w:r w:rsidRPr="006F533E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 и составим уравнение равновесия в моментах относительно оси бруса. Из уравнения равновесия получаем выражение для крутящего момента в сечении 2:</w:t>
      </w:r>
    </w:p>
    <w:p w:rsidR="006F533E" w:rsidRPr="006F533E" w:rsidRDefault="006F533E" w:rsidP="006F533E">
      <w:pPr>
        <w:shd w:val="clear" w:color="auto" w:fill="FCFFFF"/>
        <w:spacing w:before="240" w:after="240" w:line="240" w:lineRule="auto"/>
        <w:jc w:val="center"/>
        <w:textAlignment w:val="center"/>
        <w:rPr>
          <w:rFonts w:ascii="Georgia" w:eastAsia="Times New Roman" w:hAnsi="Georgia" w:cs="Arial"/>
          <w:color w:val="222222"/>
          <w:sz w:val="18"/>
          <w:szCs w:val="18"/>
          <w:lang w:eastAsia="ru-RU"/>
        </w:rPr>
      </w:pPr>
      <w:r w:rsidRPr="006F533E">
        <w:rPr>
          <w:rFonts w:ascii="Georgia" w:eastAsia="Times New Roman" w:hAnsi="Georgia" w:cs="Arial"/>
          <w:color w:val="222222"/>
          <w:sz w:val="18"/>
          <w:szCs w:val="18"/>
          <w:lang w:eastAsia="ru-RU"/>
        </w:rPr>
        <w:t>M</w:t>
      </w:r>
      <w:r w:rsidRPr="006F533E">
        <w:rPr>
          <w:rFonts w:ascii="Georgia" w:eastAsia="Times New Roman" w:hAnsi="Georgia" w:cs="Arial"/>
          <w:color w:val="222222"/>
          <w:sz w:val="18"/>
          <w:szCs w:val="18"/>
          <w:vertAlign w:val="subscript"/>
          <w:lang w:eastAsia="ru-RU"/>
        </w:rPr>
        <w:t>к2</w:t>
      </w:r>
      <w:r w:rsidRPr="006F533E">
        <w:rPr>
          <w:rFonts w:ascii="Georgia" w:eastAsia="Times New Roman" w:hAnsi="Georgia" w:cs="Arial"/>
          <w:color w:val="222222"/>
          <w:sz w:val="18"/>
          <w:szCs w:val="18"/>
          <w:lang w:eastAsia="ru-RU"/>
        </w:rPr>
        <w:t> = M</w:t>
      </w:r>
      <w:r w:rsidRPr="006F533E">
        <w:rPr>
          <w:rFonts w:ascii="Georgia" w:eastAsia="Times New Roman" w:hAnsi="Georgia" w:cs="Arial"/>
          <w:color w:val="222222"/>
          <w:sz w:val="18"/>
          <w:szCs w:val="18"/>
          <w:vertAlign w:val="subscript"/>
          <w:lang w:eastAsia="ru-RU"/>
        </w:rPr>
        <w:t>к1</w:t>
      </w:r>
      <w:r w:rsidRPr="006F533E">
        <w:rPr>
          <w:rFonts w:ascii="Georgia" w:eastAsia="Times New Roman" w:hAnsi="Georgia" w:cs="Arial"/>
          <w:color w:val="222222"/>
          <w:sz w:val="18"/>
          <w:szCs w:val="18"/>
          <w:lang w:eastAsia="ru-RU"/>
        </w:rPr>
        <w:t> = M</w:t>
      </w:r>
      <w:r w:rsidRPr="006F533E">
        <w:rPr>
          <w:rFonts w:ascii="Georgia" w:eastAsia="Times New Roman" w:hAnsi="Georgia" w:cs="Arial"/>
          <w:color w:val="222222"/>
          <w:sz w:val="18"/>
          <w:szCs w:val="18"/>
          <w:vertAlign w:val="subscript"/>
          <w:lang w:eastAsia="ru-RU"/>
        </w:rPr>
        <w:t>кв2</w:t>
      </w:r>
      <w:r w:rsidRPr="006F533E">
        <w:rPr>
          <w:rFonts w:ascii="Georgia" w:eastAsia="Times New Roman" w:hAnsi="Georgia" w:cs="Arial"/>
          <w:color w:val="222222"/>
          <w:sz w:val="18"/>
          <w:szCs w:val="18"/>
          <w:lang w:eastAsia="ru-RU"/>
        </w:rPr>
        <w:t xml:space="preserve"> = 50 </w:t>
      </w:r>
      <w:proofErr w:type="spellStart"/>
      <w:r w:rsidRPr="006F533E">
        <w:rPr>
          <w:rFonts w:ascii="Georgia" w:eastAsia="Times New Roman" w:hAnsi="Georgia" w:cs="Arial"/>
          <w:color w:val="222222"/>
          <w:sz w:val="18"/>
          <w:szCs w:val="18"/>
          <w:lang w:eastAsia="ru-RU"/>
        </w:rPr>
        <w:t>кНм</w:t>
      </w:r>
      <w:proofErr w:type="spellEnd"/>
    </w:p>
    <w:p w:rsidR="006F533E" w:rsidRPr="006F533E" w:rsidRDefault="006F533E" w:rsidP="006F533E">
      <w:pPr>
        <w:shd w:val="clear" w:color="auto" w:fill="FCFFFF"/>
        <w:spacing w:after="360" w:line="240" w:lineRule="auto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6F533E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3. Проведем сечение 3, отбрасываем левую часть, составляем уравнение равновесия и получаем:</w:t>
      </w:r>
    </w:p>
    <w:p w:rsidR="006F533E" w:rsidRPr="006F533E" w:rsidRDefault="006F533E" w:rsidP="006F533E">
      <w:pPr>
        <w:shd w:val="clear" w:color="auto" w:fill="FCFFFF"/>
        <w:spacing w:before="240" w:after="240" w:line="240" w:lineRule="auto"/>
        <w:jc w:val="center"/>
        <w:textAlignment w:val="center"/>
        <w:rPr>
          <w:rFonts w:ascii="Georgia" w:eastAsia="Times New Roman" w:hAnsi="Georgia" w:cs="Arial"/>
          <w:color w:val="222222"/>
          <w:sz w:val="18"/>
          <w:szCs w:val="18"/>
          <w:lang w:eastAsia="ru-RU"/>
        </w:rPr>
      </w:pPr>
      <w:r w:rsidRPr="006F533E">
        <w:rPr>
          <w:rFonts w:ascii="Georgia" w:eastAsia="Times New Roman" w:hAnsi="Georgia" w:cs="Arial"/>
          <w:color w:val="222222"/>
          <w:sz w:val="18"/>
          <w:szCs w:val="18"/>
          <w:lang w:eastAsia="ru-RU"/>
        </w:rPr>
        <w:t>M</w:t>
      </w:r>
      <w:r w:rsidRPr="006F533E">
        <w:rPr>
          <w:rFonts w:ascii="Georgia" w:eastAsia="Times New Roman" w:hAnsi="Georgia" w:cs="Arial"/>
          <w:color w:val="222222"/>
          <w:sz w:val="18"/>
          <w:szCs w:val="18"/>
          <w:vertAlign w:val="subscript"/>
          <w:lang w:eastAsia="ru-RU"/>
        </w:rPr>
        <w:t>к3</w:t>
      </w:r>
      <w:r w:rsidRPr="006F533E">
        <w:rPr>
          <w:rFonts w:ascii="Georgia" w:eastAsia="Times New Roman" w:hAnsi="Georgia" w:cs="Arial"/>
          <w:color w:val="222222"/>
          <w:sz w:val="18"/>
          <w:szCs w:val="18"/>
          <w:lang w:eastAsia="ru-RU"/>
        </w:rPr>
        <w:t> = M</w:t>
      </w:r>
      <w:r w:rsidRPr="006F533E">
        <w:rPr>
          <w:rFonts w:ascii="Georgia" w:eastAsia="Times New Roman" w:hAnsi="Georgia" w:cs="Arial"/>
          <w:color w:val="222222"/>
          <w:sz w:val="18"/>
          <w:szCs w:val="18"/>
          <w:vertAlign w:val="subscript"/>
          <w:lang w:eastAsia="ru-RU"/>
        </w:rPr>
        <w:t>кв2</w:t>
      </w:r>
      <w:r w:rsidRPr="006F533E">
        <w:rPr>
          <w:rFonts w:ascii="Georgia" w:eastAsia="Times New Roman" w:hAnsi="Georgia" w:cs="Arial"/>
          <w:color w:val="222222"/>
          <w:sz w:val="18"/>
          <w:szCs w:val="18"/>
          <w:lang w:eastAsia="ru-RU"/>
        </w:rPr>
        <w:t> – m</w:t>
      </w:r>
      <w:r w:rsidRPr="006F533E">
        <w:rPr>
          <w:rFonts w:ascii="Georgia" w:eastAsia="Times New Roman" w:hAnsi="Georgia" w:cs="Arial"/>
          <w:color w:val="222222"/>
          <w:sz w:val="18"/>
          <w:szCs w:val="18"/>
          <w:vertAlign w:val="subscript"/>
          <w:lang w:eastAsia="ru-RU"/>
        </w:rPr>
        <w:t>1</w:t>
      </w:r>
      <w:r w:rsidRPr="006F533E">
        <w:rPr>
          <w:rFonts w:ascii="Georgia" w:eastAsia="Times New Roman" w:hAnsi="Georgia" w:cs="Arial"/>
          <w:color w:val="222222"/>
          <w:sz w:val="18"/>
          <w:szCs w:val="18"/>
          <w:lang w:eastAsia="ru-RU"/>
        </w:rPr>
        <w:t xml:space="preserve">*4 = 50 – 10*4 = 10 </w:t>
      </w:r>
      <w:proofErr w:type="spellStart"/>
      <w:r w:rsidRPr="006F533E">
        <w:rPr>
          <w:rFonts w:ascii="Georgia" w:eastAsia="Times New Roman" w:hAnsi="Georgia" w:cs="Arial"/>
          <w:color w:val="222222"/>
          <w:sz w:val="18"/>
          <w:szCs w:val="18"/>
          <w:lang w:eastAsia="ru-RU"/>
        </w:rPr>
        <w:t>кНм</w:t>
      </w:r>
      <w:proofErr w:type="spellEnd"/>
    </w:p>
    <w:p w:rsidR="006F533E" w:rsidRPr="006F533E" w:rsidRDefault="006F533E" w:rsidP="006F533E">
      <w:pPr>
        <w:shd w:val="clear" w:color="auto" w:fill="FCFFFF"/>
        <w:spacing w:after="360" w:line="240" w:lineRule="auto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6F533E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4. Аналогично для сечения 4:</w:t>
      </w:r>
    </w:p>
    <w:p w:rsidR="006F533E" w:rsidRPr="006F533E" w:rsidRDefault="006F533E" w:rsidP="006F533E">
      <w:pPr>
        <w:shd w:val="clear" w:color="auto" w:fill="FCFFFF"/>
        <w:spacing w:before="240" w:after="240" w:line="240" w:lineRule="auto"/>
        <w:jc w:val="center"/>
        <w:textAlignment w:val="center"/>
        <w:rPr>
          <w:rFonts w:ascii="Georgia" w:eastAsia="Times New Roman" w:hAnsi="Georgia" w:cs="Arial"/>
          <w:color w:val="222222"/>
          <w:sz w:val="18"/>
          <w:szCs w:val="18"/>
          <w:lang w:eastAsia="ru-RU"/>
        </w:rPr>
      </w:pPr>
      <w:r w:rsidRPr="006F533E">
        <w:rPr>
          <w:rFonts w:ascii="Georgia" w:eastAsia="Times New Roman" w:hAnsi="Georgia" w:cs="Arial"/>
          <w:color w:val="222222"/>
          <w:sz w:val="18"/>
          <w:szCs w:val="18"/>
          <w:lang w:eastAsia="ru-RU"/>
        </w:rPr>
        <w:t>M</w:t>
      </w:r>
      <w:r w:rsidRPr="006F533E">
        <w:rPr>
          <w:rFonts w:ascii="Georgia" w:eastAsia="Times New Roman" w:hAnsi="Georgia" w:cs="Arial"/>
          <w:color w:val="222222"/>
          <w:sz w:val="18"/>
          <w:szCs w:val="18"/>
          <w:vertAlign w:val="subscript"/>
          <w:lang w:eastAsia="ru-RU"/>
        </w:rPr>
        <w:t>к4</w:t>
      </w:r>
      <w:r w:rsidRPr="006F533E">
        <w:rPr>
          <w:rFonts w:ascii="Georgia" w:eastAsia="Times New Roman" w:hAnsi="Georgia" w:cs="Arial"/>
          <w:color w:val="222222"/>
          <w:sz w:val="18"/>
          <w:szCs w:val="18"/>
          <w:lang w:eastAsia="ru-RU"/>
        </w:rPr>
        <w:t> = M</w:t>
      </w:r>
      <w:r w:rsidRPr="006F533E">
        <w:rPr>
          <w:rFonts w:ascii="Georgia" w:eastAsia="Times New Roman" w:hAnsi="Georgia" w:cs="Arial"/>
          <w:color w:val="222222"/>
          <w:sz w:val="18"/>
          <w:szCs w:val="18"/>
          <w:vertAlign w:val="subscript"/>
          <w:lang w:eastAsia="ru-RU"/>
        </w:rPr>
        <w:t>к3</w:t>
      </w:r>
      <w:r w:rsidRPr="006F533E">
        <w:rPr>
          <w:rFonts w:ascii="Georgia" w:eastAsia="Times New Roman" w:hAnsi="Georgia" w:cs="Arial"/>
          <w:color w:val="222222"/>
          <w:sz w:val="18"/>
          <w:szCs w:val="18"/>
          <w:lang w:eastAsia="ru-RU"/>
        </w:rPr>
        <w:t xml:space="preserve"> = 10 </w:t>
      </w:r>
      <w:proofErr w:type="spellStart"/>
      <w:r w:rsidRPr="006F533E">
        <w:rPr>
          <w:rFonts w:ascii="Georgia" w:eastAsia="Times New Roman" w:hAnsi="Georgia" w:cs="Arial"/>
          <w:color w:val="222222"/>
          <w:sz w:val="18"/>
          <w:szCs w:val="18"/>
          <w:lang w:eastAsia="ru-RU"/>
        </w:rPr>
        <w:t>кНм</w:t>
      </w:r>
      <w:proofErr w:type="spellEnd"/>
    </w:p>
    <w:p w:rsidR="006F533E" w:rsidRPr="006F533E" w:rsidRDefault="006F533E" w:rsidP="006F533E">
      <w:pPr>
        <w:shd w:val="clear" w:color="auto" w:fill="FCFFFF"/>
        <w:spacing w:after="360" w:line="240" w:lineRule="auto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6F533E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5. Также для сечения 5:</w:t>
      </w:r>
    </w:p>
    <w:p w:rsidR="006F533E" w:rsidRPr="006F533E" w:rsidRDefault="006F533E" w:rsidP="006F533E">
      <w:pPr>
        <w:shd w:val="clear" w:color="auto" w:fill="FCFFFF"/>
        <w:spacing w:before="240" w:after="240" w:line="240" w:lineRule="auto"/>
        <w:jc w:val="center"/>
        <w:textAlignment w:val="center"/>
        <w:rPr>
          <w:rFonts w:ascii="Georgia" w:eastAsia="Times New Roman" w:hAnsi="Georgia" w:cs="Arial"/>
          <w:color w:val="222222"/>
          <w:sz w:val="18"/>
          <w:szCs w:val="18"/>
          <w:lang w:eastAsia="ru-RU"/>
        </w:rPr>
      </w:pPr>
      <w:r w:rsidRPr="006F533E">
        <w:rPr>
          <w:rFonts w:ascii="Georgia" w:eastAsia="Times New Roman" w:hAnsi="Georgia" w:cs="Arial"/>
          <w:color w:val="222222"/>
          <w:sz w:val="18"/>
          <w:szCs w:val="18"/>
          <w:lang w:eastAsia="ru-RU"/>
        </w:rPr>
        <w:t>M</w:t>
      </w:r>
      <w:r w:rsidRPr="006F533E">
        <w:rPr>
          <w:rFonts w:ascii="Georgia" w:eastAsia="Times New Roman" w:hAnsi="Georgia" w:cs="Arial"/>
          <w:color w:val="222222"/>
          <w:sz w:val="18"/>
          <w:szCs w:val="18"/>
          <w:vertAlign w:val="subscript"/>
          <w:lang w:eastAsia="ru-RU"/>
        </w:rPr>
        <w:t>к5</w:t>
      </w:r>
      <w:r w:rsidRPr="006F533E">
        <w:rPr>
          <w:rFonts w:ascii="Georgia" w:eastAsia="Times New Roman" w:hAnsi="Georgia" w:cs="Arial"/>
          <w:color w:val="222222"/>
          <w:sz w:val="18"/>
          <w:szCs w:val="18"/>
          <w:lang w:eastAsia="ru-RU"/>
        </w:rPr>
        <w:t>= M</w:t>
      </w:r>
      <w:r w:rsidRPr="006F533E">
        <w:rPr>
          <w:rFonts w:ascii="Georgia" w:eastAsia="Times New Roman" w:hAnsi="Georgia" w:cs="Arial"/>
          <w:color w:val="222222"/>
          <w:sz w:val="18"/>
          <w:szCs w:val="18"/>
          <w:vertAlign w:val="subscript"/>
          <w:lang w:eastAsia="ru-RU"/>
        </w:rPr>
        <w:t>к4</w:t>
      </w:r>
      <w:r w:rsidRPr="006F533E">
        <w:rPr>
          <w:rFonts w:ascii="Georgia" w:eastAsia="Times New Roman" w:hAnsi="Georgia" w:cs="Arial"/>
          <w:color w:val="222222"/>
          <w:sz w:val="18"/>
          <w:szCs w:val="18"/>
          <w:lang w:eastAsia="ru-RU"/>
        </w:rPr>
        <w:t>-M</w:t>
      </w:r>
      <w:r w:rsidRPr="006F533E">
        <w:rPr>
          <w:rFonts w:ascii="Georgia" w:eastAsia="Times New Roman" w:hAnsi="Georgia" w:cs="Arial"/>
          <w:color w:val="222222"/>
          <w:sz w:val="18"/>
          <w:szCs w:val="18"/>
          <w:vertAlign w:val="subscript"/>
          <w:lang w:eastAsia="ru-RU"/>
        </w:rPr>
        <w:t>кв1</w:t>
      </w:r>
      <w:r w:rsidRPr="006F533E">
        <w:rPr>
          <w:rFonts w:ascii="Georgia" w:eastAsia="Times New Roman" w:hAnsi="Georgia" w:cs="Arial"/>
          <w:color w:val="222222"/>
          <w:sz w:val="18"/>
          <w:szCs w:val="18"/>
          <w:lang w:eastAsia="ru-RU"/>
        </w:rPr>
        <w:t xml:space="preserve">= 10 – 30 = -20 </w:t>
      </w:r>
      <w:proofErr w:type="spellStart"/>
      <w:r w:rsidRPr="006F533E">
        <w:rPr>
          <w:rFonts w:ascii="Georgia" w:eastAsia="Times New Roman" w:hAnsi="Georgia" w:cs="Arial"/>
          <w:color w:val="222222"/>
          <w:sz w:val="18"/>
          <w:szCs w:val="18"/>
          <w:lang w:eastAsia="ru-RU"/>
        </w:rPr>
        <w:t>кНм</w:t>
      </w:r>
      <w:proofErr w:type="spellEnd"/>
    </w:p>
    <w:p w:rsidR="006F533E" w:rsidRPr="006F533E" w:rsidRDefault="006F533E" w:rsidP="006F533E">
      <w:pPr>
        <w:shd w:val="clear" w:color="auto" w:fill="FCFFFF"/>
        <w:spacing w:after="360" w:line="240" w:lineRule="auto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6F533E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6. Для сечения 6:</w:t>
      </w:r>
    </w:p>
    <w:p w:rsidR="006F533E" w:rsidRPr="006F533E" w:rsidRDefault="006F533E" w:rsidP="006F533E">
      <w:pPr>
        <w:shd w:val="clear" w:color="auto" w:fill="FCFFFF"/>
        <w:spacing w:before="240" w:after="240" w:line="240" w:lineRule="auto"/>
        <w:jc w:val="center"/>
        <w:textAlignment w:val="center"/>
        <w:rPr>
          <w:rFonts w:ascii="Georgia" w:eastAsia="Times New Roman" w:hAnsi="Georgia" w:cs="Arial"/>
          <w:color w:val="222222"/>
          <w:sz w:val="18"/>
          <w:szCs w:val="18"/>
          <w:lang w:eastAsia="ru-RU"/>
        </w:rPr>
      </w:pPr>
      <w:r w:rsidRPr="006F533E">
        <w:rPr>
          <w:rFonts w:ascii="Georgia" w:eastAsia="Times New Roman" w:hAnsi="Georgia" w:cs="Arial"/>
          <w:color w:val="222222"/>
          <w:sz w:val="18"/>
          <w:szCs w:val="18"/>
          <w:lang w:eastAsia="ru-RU"/>
        </w:rPr>
        <w:t>M</w:t>
      </w:r>
      <w:r w:rsidRPr="006F533E">
        <w:rPr>
          <w:rFonts w:ascii="Georgia" w:eastAsia="Times New Roman" w:hAnsi="Georgia" w:cs="Arial"/>
          <w:color w:val="222222"/>
          <w:sz w:val="18"/>
          <w:szCs w:val="18"/>
          <w:vertAlign w:val="subscript"/>
          <w:lang w:eastAsia="ru-RU"/>
        </w:rPr>
        <w:t>к6</w:t>
      </w:r>
      <w:r w:rsidRPr="006F533E">
        <w:rPr>
          <w:rFonts w:ascii="Georgia" w:eastAsia="Times New Roman" w:hAnsi="Georgia" w:cs="Arial"/>
          <w:color w:val="222222"/>
          <w:sz w:val="18"/>
          <w:szCs w:val="18"/>
          <w:lang w:eastAsia="ru-RU"/>
        </w:rPr>
        <w:t>= M</w:t>
      </w:r>
      <w:r w:rsidRPr="006F533E">
        <w:rPr>
          <w:rFonts w:ascii="Georgia" w:eastAsia="Times New Roman" w:hAnsi="Georgia" w:cs="Arial"/>
          <w:color w:val="222222"/>
          <w:sz w:val="18"/>
          <w:szCs w:val="18"/>
          <w:vertAlign w:val="subscript"/>
          <w:lang w:eastAsia="ru-RU"/>
        </w:rPr>
        <w:t>к5</w:t>
      </w:r>
      <w:r w:rsidRPr="006F533E">
        <w:rPr>
          <w:rFonts w:ascii="Georgia" w:eastAsia="Times New Roman" w:hAnsi="Georgia" w:cs="Arial"/>
          <w:color w:val="222222"/>
          <w:sz w:val="18"/>
          <w:szCs w:val="18"/>
          <w:lang w:eastAsia="ru-RU"/>
        </w:rPr>
        <w:t xml:space="preserve"> =-20 </w:t>
      </w:r>
      <w:proofErr w:type="spellStart"/>
      <w:r w:rsidRPr="006F533E">
        <w:rPr>
          <w:rFonts w:ascii="Georgia" w:eastAsia="Times New Roman" w:hAnsi="Georgia" w:cs="Arial"/>
          <w:color w:val="222222"/>
          <w:sz w:val="18"/>
          <w:szCs w:val="18"/>
          <w:lang w:eastAsia="ru-RU"/>
        </w:rPr>
        <w:t>кНм</w:t>
      </w:r>
      <w:proofErr w:type="spellEnd"/>
    </w:p>
    <w:p w:rsidR="006F533E" w:rsidRPr="006F533E" w:rsidRDefault="006F533E" w:rsidP="006F533E">
      <w:pPr>
        <w:shd w:val="clear" w:color="auto" w:fill="FCFFFF"/>
        <w:spacing w:after="360" w:line="240" w:lineRule="auto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6F533E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 xml:space="preserve">7. По </w:t>
      </w:r>
      <w:proofErr w:type="gramStart"/>
      <w:r w:rsidRPr="006F533E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полученным</w:t>
      </w:r>
      <w:proofErr w:type="gramEnd"/>
      <w:r w:rsidRPr="006F533E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 xml:space="preserve"> значения строим эпюру крутящих моментов (см. рис.).</w:t>
      </w:r>
    </w:p>
    <w:p w:rsidR="006F533E" w:rsidRPr="006F533E" w:rsidRDefault="006F533E" w:rsidP="006F533E">
      <w:pPr>
        <w:shd w:val="clear" w:color="auto" w:fill="FCFFFF"/>
        <w:spacing w:after="360" w:line="240" w:lineRule="auto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6F533E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lastRenderedPageBreak/>
        <w:t>Скачок на левом конце эпюры дает величину опорного момента (реактивного момента в заделке) M</w:t>
      </w:r>
      <w:r w:rsidRPr="006F533E">
        <w:rPr>
          <w:rFonts w:ascii="inherit" w:eastAsia="Times New Roman" w:hAnsi="inherit" w:cs="Arial"/>
          <w:color w:val="222222"/>
          <w:sz w:val="18"/>
          <w:szCs w:val="18"/>
          <w:vertAlign w:val="subscript"/>
          <w:lang w:eastAsia="ru-RU"/>
        </w:rPr>
        <w:t>к6</w:t>
      </w:r>
      <w:r w:rsidRPr="006F533E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, так как реактивный момент – это внутреннее усилие, действующее в поперечном сечении, где соединены торец стержня и заделка.</w:t>
      </w:r>
    </w:p>
    <w:p w:rsidR="006F533E" w:rsidRPr="006F533E" w:rsidRDefault="006F533E" w:rsidP="006F533E">
      <w:pPr>
        <w:shd w:val="clear" w:color="auto" w:fill="FCFFFF"/>
        <w:spacing w:after="360" w:line="240" w:lineRule="auto"/>
        <w:textAlignment w:val="baseline"/>
        <w:outlineLvl w:val="4"/>
        <w:rPr>
          <w:rFonts w:ascii="inherit" w:eastAsia="Times New Roman" w:hAnsi="inherit" w:cs="Arial"/>
          <w:b/>
          <w:bCs/>
          <w:color w:val="111111"/>
          <w:sz w:val="18"/>
          <w:szCs w:val="18"/>
          <w:lang w:eastAsia="ru-RU"/>
        </w:rPr>
      </w:pPr>
      <w:r w:rsidRPr="006F533E">
        <w:rPr>
          <w:rFonts w:ascii="inherit" w:eastAsia="Times New Roman" w:hAnsi="inherit" w:cs="Arial"/>
          <w:b/>
          <w:bCs/>
          <w:color w:val="111111"/>
          <w:sz w:val="18"/>
          <w:szCs w:val="18"/>
          <w:lang w:eastAsia="ru-RU"/>
        </w:rPr>
        <w:t>Правила контроля правильности эпюр крутящих моментов</w:t>
      </w:r>
    </w:p>
    <w:p w:rsidR="006F533E" w:rsidRPr="006F533E" w:rsidRDefault="006F533E" w:rsidP="006F533E">
      <w:pPr>
        <w:shd w:val="clear" w:color="auto" w:fill="FCFFFF"/>
        <w:spacing w:after="360" w:line="240" w:lineRule="auto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6F533E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Для эпюр крутящих моментов характерны некоторые закономерности, знание которых позволяет оценить правильность построений.</w:t>
      </w:r>
    </w:p>
    <w:p w:rsidR="006F533E" w:rsidRPr="006F533E" w:rsidRDefault="006F533E" w:rsidP="006F533E">
      <w:pPr>
        <w:numPr>
          <w:ilvl w:val="0"/>
          <w:numId w:val="3"/>
        </w:numPr>
        <w:shd w:val="clear" w:color="auto" w:fill="FCFFFF"/>
        <w:spacing w:after="0" w:line="240" w:lineRule="auto"/>
        <w:ind w:right="360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6F533E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Эпюры крутящих моментов всегда прямолинейные.</w:t>
      </w:r>
    </w:p>
    <w:p w:rsidR="006F533E" w:rsidRPr="006F533E" w:rsidRDefault="006F533E" w:rsidP="006F533E">
      <w:pPr>
        <w:numPr>
          <w:ilvl w:val="0"/>
          <w:numId w:val="3"/>
        </w:numPr>
        <w:shd w:val="clear" w:color="auto" w:fill="FCFFFF"/>
        <w:spacing w:after="0" w:line="240" w:lineRule="auto"/>
        <w:ind w:right="360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6F533E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 xml:space="preserve">На участке, где нет распределенных моментов, эпюра </w:t>
      </w:r>
      <w:proofErr w:type="spellStart"/>
      <w:proofErr w:type="gramStart"/>
      <w:r w:rsidRPr="006F533E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M</w:t>
      </w:r>
      <w:proofErr w:type="gramEnd"/>
      <w:r w:rsidRPr="006F533E">
        <w:rPr>
          <w:rFonts w:ascii="inherit" w:eastAsia="Times New Roman" w:hAnsi="inherit" w:cs="Arial"/>
          <w:color w:val="222222"/>
          <w:sz w:val="18"/>
          <w:szCs w:val="18"/>
          <w:vertAlign w:val="subscript"/>
          <w:lang w:eastAsia="ru-RU"/>
        </w:rPr>
        <w:t>к</w:t>
      </w:r>
      <w:proofErr w:type="spellEnd"/>
      <w:r w:rsidRPr="006F533E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 – прямая, параллельная оси; а на участке с распределенными моментами – наклонная прямая.</w:t>
      </w:r>
    </w:p>
    <w:p w:rsidR="006F533E" w:rsidRPr="006F533E" w:rsidRDefault="006F533E" w:rsidP="006F533E">
      <w:pPr>
        <w:numPr>
          <w:ilvl w:val="0"/>
          <w:numId w:val="3"/>
        </w:numPr>
        <w:shd w:val="clear" w:color="auto" w:fill="FCFFFF"/>
        <w:spacing w:after="0" w:line="240" w:lineRule="auto"/>
        <w:ind w:right="360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6F533E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 xml:space="preserve">Под точкой приложения сосредоточенного момента на эпюре </w:t>
      </w:r>
      <w:proofErr w:type="spellStart"/>
      <w:proofErr w:type="gramStart"/>
      <w:r w:rsidRPr="006F533E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M</w:t>
      </w:r>
      <w:proofErr w:type="gramEnd"/>
      <w:r w:rsidRPr="006F533E">
        <w:rPr>
          <w:rFonts w:ascii="inherit" w:eastAsia="Times New Roman" w:hAnsi="inherit" w:cs="Arial"/>
          <w:color w:val="222222"/>
          <w:sz w:val="18"/>
          <w:szCs w:val="18"/>
          <w:vertAlign w:val="subscript"/>
          <w:lang w:eastAsia="ru-RU"/>
        </w:rPr>
        <w:t>к</w:t>
      </w:r>
      <w:proofErr w:type="spellEnd"/>
      <w:r w:rsidRPr="006F533E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 будет скачок на величину этого момента.</w:t>
      </w:r>
    </w:p>
    <w:p w:rsidR="006F533E" w:rsidRPr="006F533E" w:rsidRDefault="006F533E" w:rsidP="006F533E"/>
    <w:p w:rsidR="00AD4DE6" w:rsidRPr="00AD4DE6" w:rsidRDefault="00AD4DE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D4DE6" w:rsidRPr="00AD4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03B9A"/>
    <w:multiLevelType w:val="multilevel"/>
    <w:tmpl w:val="9ADC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6F23137"/>
    <w:multiLevelType w:val="multilevel"/>
    <w:tmpl w:val="6E9A9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2844F4"/>
    <w:multiLevelType w:val="multilevel"/>
    <w:tmpl w:val="066C9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DE6"/>
    <w:rsid w:val="006F533E"/>
    <w:rsid w:val="009F5F99"/>
    <w:rsid w:val="00AD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D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D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7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541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50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9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2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9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93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95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316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1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82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13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7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83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53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572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40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4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92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40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1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9.gif"/><Relationship Id="rId26" Type="http://schemas.openxmlformats.org/officeDocument/2006/relationships/hyperlink" Target="http://sopromat.in.ua/images/book/torsion/torsion_2_069.gif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1.pn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http://sopromat.in.ua/images/book/sign_mk_070.gif" TargetMode="External"/><Relationship Id="rId25" Type="http://schemas.openxmlformats.org/officeDocument/2006/relationships/image" Target="media/image14.gif"/><Relationship Id="rId2" Type="http://schemas.openxmlformats.org/officeDocument/2006/relationships/styles" Target="styles.xml"/><Relationship Id="rId16" Type="http://schemas.openxmlformats.org/officeDocument/2006/relationships/hyperlink" Target="http://sopromat.in.ua/textbook/sign-convention" TargetMode="External"/><Relationship Id="rId20" Type="http://schemas.openxmlformats.org/officeDocument/2006/relationships/image" Target="media/image10.gi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hyperlink" Target="http://sopromat.in.ua/images/book/torsion/torsion_069.gi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opromat.in.ua/textbook/method-of-sections" TargetMode="External"/><Relationship Id="rId23" Type="http://schemas.openxmlformats.org/officeDocument/2006/relationships/image" Target="media/image13.png"/><Relationship Id="rId28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hyperlink" Target="http://sopromat.in.ua/images/book/torsion/sign_torsion_069.g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sopromat.in.ua/textbook/torsion-define" TargetMode="External"/><Relationship Id="rId22" Type="http://schemas.openxmlformats.org/officeDocument/2006/relationships/image" Target="media/image12.png"/><Relationship Id="rId27" Type="http://schemas.openxmlformats.org/officeDocument/2006/relationships/image" Target="media/image1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мамочка</dc:creator>
  <cp:lastModifiedBy>мамочка</cp:lastModifiedBy>
  <cp:revision>1</cp:revision>
  <dcterms:created xsi:type="dcterms:W3CDTF">2020-04-07T16:22:00Z</dcterms:created>
  <dcterms:modified xsi:type="dcterms:W3CDTF">2020-04-07T16:50:00Z</dcterms:modified>
</cp:coreProperties>
</file>